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34253" w14:textId="5A02000B" w:rsidR="00DC07BB" w:rsidRPr="00571A65" w:rsidRDefault="00DC07BB" w:rsidP="00DC07BB">
      <w:pPr>
        <w:pStyle w:val="3GPPHeader"/>
        <w:spacing w:after="60"/>
        <w:rPr>
          <w:sz w:val="32"/>
          <w:szCs w:val="32"/>
        </w:rPr>
      </w:pPr>
      <w:r w:rsidRPr="008E4F2F">
        <w:t>3GPP TSG-RAN WG2 #12</w:t>
      </w:r>
      <w:r>
        <w:t>2</w:t>
      </w:r>
      <w:r w:rsidRPr="008E4F2F">
        <w:tab/>
      </w:r>
      <w:r w:rsidR="007A1115" w:rsidRPr="007A1115">
        <w:rPr>
          <w:rFonts w:cs="Arial"/>
          <w:color w:val="312E25"/>
          <w:szCs w:val="24"/>
          <w:lang w:val="en-SE"/>
        </w:rPr>
        <w:t>R2-2305036</w:t>
      </w:r>
    </w:p>
    <w:p w14:paraId="09744425" w14:textId="59A1BBC6" w:rsidR="00DC07BB" w:rsidRPr="008E4F2F" w:rsidRDefault="00DC07BB" w:rsidP="00DC07BB">
      <w:pPr>
        <w:pStyle w:val="3GPPHeader"/>
      </w:pPr>
      <w:r w:rsidRPr="00D53921">
        <w:t>Incheon, KR</w:t>
      </w:r>
      <w:r w:rsidRPr="008E4F2F">
        <w:t xml:space="preserve">, </w:t>
      </w:r>
      <w:r>
        <w:t>May</w:t>
      </w:r>
      <w:r w:rsidRPr="008E4F2F">
        <w:t xml:space="preserve"> </w:t>
      </w:r>
      <w:r w:rsidR="00193E7D">
        <w:t>22</w:t>
      </w:r>
      <w:r w:rsidR="00193E7D"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p>
    <w:p w14:paraId="1976CB2B" w14:textId="77777777" w:rsidR="0083572C" w:rsidRDefault="0083572C" w:rsidP="00574EAE">
      <w:pPr>
        <w:pStyle w:val="3GPPHeader"/>
        <w:rPr>
          <w:sz w:val="22"/>
          <w:szCs w:val="22"/>
          <w:lang w:val="en-US"/>
        </w:rPr>
      </w:pPr>
    </w:p>
    <w:p w14:paraId="7F4474A6" w14:textId="575F398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61DF3">
        <w:rPr>
          <w:sz w:val="22"/>
          <w:szCs w:val="22"/>
          <w:lang w:val="en-US"/>
        </w:rPr>
        <w:t>7.25.1</w:t>
      </w:r>
    </w:p>
    <w:p w14:paraId="4415146A" w14:textId="0D26F37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F24E256" w:rsidR="00E90E49" w:rsidRPr="00CE0424" w:rsidRDefault="003D3C45" w:rsidP="00311702">
      <w:pPr>
        <w:pStyle w:val="3GPPHeader"/>
        <w:rPr>
          <w:sz w:val="22"/>
          <w:szCs w:val="22"/>
        </w:rPr>
      </w:pPr>
      <w:r>
        <w:rPr>
          <w:sz w:val="22"/>
          <w:szCs w:val="22"/>
        </w:rPr>
        <w:t>Title:</w:t>
      </w:r>
      <w:r w:rsidR="00E90E49" w:rsidRPr="00CE0424">
        <w:rPr>
          <w:sz w:val="22"/>
          <w:szCs w:val="22"/>
        </w:rPr>
        <w:tab/>
      </w:r>
      <w:r w:rsidR="007D12DF">
        <w:rPr>
          <w:sz w:val="22"/>
          <w:szCs w:val="22"/>
        </w:rPr>
        <w:t>Discussion on MAC-CE based indication for Cross-RRH TCI state switch</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1C5C4EA2" w14:textId="77777777" w:rsidR="00DA7AD7" w:rsidRPr="00DA7AD7" w:rsidRDefault="00DA7AD7" w:rsidP="00DA7AD7">
      <w:pPr>
        <w:rPr>
          <w:rFonts w:ascii="Arial" w:hAnsi="Arial" w:cs="Arial"/>
        </w:rPr>
      </w:pPr>
      <w:r w:rsidRPr="00DA7AD7">
        <w:rPr>
          <w:rFonts w:ascii="Arial" w:hAnsi="Arial" w:cs="Arial"/>
        </w:rPr>
        <w:t xml:space="preserve">RAN WG4 is working on the Release 18 NR_HST_FR2_enh WI on enhanced support for HST scenario in FR2. One of the objectives of the Release 18 WI [WID, RP-220985] is to </w:t>
      </w:r>
    </w:p>
    <w:p w14:paraId="1C417006" w14:textId="77777777" w:rsidR="00DA7AD7" w:rsidRPr="00DA7AD7" w:rsidRDefault="00DA7AD7" w:rsidP="00DA7AD7">
      <w:pPr>
        <w:pStyle w:val="ListParagraph"/>
        <w:numPr>
          <w:ilvl w:val="0"/>
          <w:numId w:val="47"/>
        </w:numPr>
        <w:contextualSpacing/>
        <w:rPr>
          <w:rFonts w:ascii="Arial" w:hAnsi="Arial" w:cs="Arial"/>
          <w:sz w:val="20"/>
          <w:szCs w:val="20"/>
        </w:rPr>
      </w:pPr>
      <w:r w:rsidRPr="00DA7AD7">
        <w:rPr>
          <w:rFonts w:ascii="Arial" w:hAnsi="Arial" w:cs="Arial"/>
          <w:sz w:val="20"/>
          <w:szCs w:val="20"/>
        </w:rPr>
        <w:t>Specify UL timing adjustment solution, including explicit NW signalling assistance, for FR2 HST scenario with large UL/DL propagation delay difference from different RRHs/TRPs to UE [RAN4, RAN2].</w:t>
      </w:r>
    </w:p>
    <w:p w14:paraId="0F8FD7F3" w14:textId="442028FD" w:rsidR="00DA7AD7" w:rsidRDefault="00DA7AD7" w:rsidP="001E7675">
      <w:pPr>
        <w:spacing w:before="60" w:after="60"/>
        <w:textAlignment w:val="baseline"/>
        <w:rPr>
          <w:rFonts w:ascii="Arial" w:hAnsi="Arial" w:cs="Arial"/>
          <w:bCs/>
        </w:rPr>
      </w:pPr>
      <w:r>
        <w:rPr>
          <w:rFonts w:ascii="Arial" w:hAnsi="Arial" w:cs="Arial"/>
          <w:bCs/>
        </w:rPr>
        <w:t>In the recent RAN4 meeting, RAN4 has made the below agreement</w:t>
      </w:r>
    </w:p>
    <w:p w14:paraId="0F70DD67" w14:textId="77777777" w:rsidR="00DA7AD7" w:rsidRPr="00DA7AD7" w:rsidRDefault="00DA7AD7" w:rsidP="00DA7AD7">
      <w:pPr>
        <w:pStyle w:val="ListParagraph"/>
        <w:numPr>
          <w:ilvl w:val="0"/>
          <w:numId w:val="46"/>
        </w:numPr>
        <w:contextualSpacing/>
        <w:rPr>
          <w:rFonts w:ascii="Arial" w:hAnsi="Arial" w:cs="Arial"/>
          <w:sz w:val="20"/>
          <w:szCs w:val="20"/>
        </w:rPr>
      </w:pPr>
      <w:r w:rsidRPr="00DA7AD7">
        <w:rPr>
          <w:rFonts w:ascii="Arial" w:hAnsi="Arial" w:cs="Arial"/>
          <w:sz w:val="20"/>
          <w:szCs w:val="20"/>
        </w:rPr>
        <w:t>Introduce MAC-CE based solution with 1bit indication to inform UE on the TCI state switch across RRHs</w:t>
      </w:r>
    </w:p>
    <w:p w14:paraId="254B1360" w14:textId="12885F63" w:rsidR="00AF03BD" w:rsidRPr="00AF03BD" w:rsidRDefault="00DA7AD7" w:rsidP="00A269BA">
      <w:pPr>
        <w:spacing w:before="60" w:after="60"/>
        <w:textAlignment w:val="baseline"/>
        <w:rPr>
          <w:rFonts w:ascii="Arial" w:hAnsi="Arial" w:cs="Arial"/>
          <w:lang w:val="en-US"/>
        </w:rPr>
      </w:pPr>
      <w:r>
        <w:rPr>
          <w:rFonts w:ascii="Arial" w:hAnsi="Arial" w:cs="Arial"/>
          <w:bCs/>
        </w:rPr>
        <w:t xml:space="preserve">Based on that agreement, RAN4 has sent a LS </w:t>
      </w:r>
      <w:r w:rsidRPr="00DA7AD7">
        <w:rPr>
          <w:rFonts w:ascii="Arial" w:hAnsi="Arial" w:cs="Arial"/>
        </w:rPr>
        <w:t>R4-2306399</w:t>
      </w:r>
      <w:r>
        <w:rPr>
          <w:rFonts w:ascii="Arial" w:hAnsi="Arial" w:cs="Arial"/>
          <w:lang w:val="en-US"/>
        </w:rPr>
        <w:t xml:space="preserve"> to RAN2 for asking RAN2 to do the design work for the MAC CE. Therefore, we discuss potential RAN2 impact for this LS in this paper.</w:t>
      </w:r>
    </w:p>
    <w:p w14:paraId="5858C0D0" w14:textId="76995587" w:rsidR="004000E8" w:rsidRDefault="00230D18" w:rsidP="00CE0424">
      <w:pPr>
        <w:pStyle w:val="Heading1"/>
      </w:pPr>
      <w:bookmarkStart w:id="0" w:name="_Ref178064866"/>
      <w:r>
        <w:t>2</w:t>
      </w:r>
      <w:r>
        <w:tab/>
      </w:r>
      <w:r w:rsidR="004000E8" w:rsidRPr="00CE0424">
        <w:t>Discussion</w:t>
      </w:r>
      <w:bookmarkEnd w:id="0"/>
    </w:p>
    <w:p w14:paraId="654F8385" w14:textId="04F76D47" w:rsidR="00E54452" w:rsidRDefault="00E54452" w:rsidP="00E54452">
      <w:pPr>
        <w:pStyle w:val="Heading2"/>
      </w:pPr>
      <w:r>
        <w:t>2.1 RAN4 LS</w:t>
      </w:r>
    </w:p>
    <w:p w14:paraId="211D9C82" w14:textId="22402720" w:rsidR="005727D4" w:rsidRPr="00DA7AD7" w:rsidRDefault="005727D4" w:rsidP="005727D4">
      <w:pPr>
        <w:rPr>
          <w:rFonts w:ascii="Arial" w:hAnsi="Arial" w:cs="Arial"/>
        </w:rPr>
      </w:pPr>
      <w:r w:rsidRPr="00DA7AD7">
        <w:rPr>
          <w:rFonts w:ascii="Arial" w:hAnsi="Arial" w:cs="Arial"/>
        </w:rPr>
        <w:t xml:space="preserve">In the RAN4 LS </w:t>
      </w:r>
      <w:r w:rsidR="00DA7AD7" w:rsidRPr="00DA7AD7">
        <w:rPr>
          <w:rFonts w:ascii="Arial" w:hAnsi="Arial" w:cs="Arial"/>
        </w:rPr>
        <w:t>R4-2306399</w:t>
      </w:r>
      <w:r w:rsidR="00DA7AD7" w:rsidRPr="00DA7AD7">
        <w:rPr>
          <w:rFonts w:ascii="Arial" w:hAnsi="Arial" w:cs="Arial"/>
          <w:lang w:val="en-US"/>
        </w:rPr>
        <w:t xml:space="preserve">, </w:t>
      </w:r>
      <w:r w:rsidRPr="00DA7AD7">
        <w:rPr>
          <w:rFonts w:ascii="Arial" w:hAnsi="Arial" w:cs="Arial"/>
        </w:rPr>
        <w:t>RAN WG4 has introduced the support for High Speed Train (HST) scenarios in NR Frequency Range (FR2) in Release 17 NR_HST_FR2 WI.</w:t>
      </w:r>
    </w:p>
    <w:p w14:paraId="0809F30F" w14:textId="77777777" w:rsidR="005727D4" w:rsidRPr="00DA7AD7" w:rsidRDefault="005727D4" w:rsidP="005727D4">
      <w:pPr>
        <w:rPr>
          <w:rFonts w:ascii="Arial" w:hAnsi="Arial" w:cs="Arial"/>
        </w:rPr>
      </w:pPr>
      <w:r w:rsidRPr="00DA7AD7">
        <w:rPr>
          <w:rFonts w:ascii="Arial" w:hAnsi="Arial" w:cs="Arial"/>
        </w:rPr>
        <w:t>As a result Release 17 discussion, a RAN4 requirement on One shot large UL timing adjustment for FR2 Power Class 6 UE was introduced in Clause 7.1.2.3 of TS 38.133.</w:t>
      </w:r>
    </w:p>
    <w:p w14:paraId="00BE3309" w14:textId="77777777" w:rsidR="005727D4" w:rsidRPr="00DA7AD7" w:rsidRDefault="005727D4" w:rsidP="005727D4">
      <w:pPr>
        <w:rPr>
          <w:rFonts w:ascii="Arial" w:hAnsi="Arial" w:cs="Arial"/>
        </w:rPr>
      </w:pPr>
    </w:p>
    <w:p w14:paraId="1BB896AC" w14:textId="77777777" w:rsidR="005727D4" w:rsidRPr="00DA7AD7" w:rsidRDefault="005727D4" w:rsidP="005727D4">
      <w:pPr>
        <w:rPr>
          <w:rFonts w:ascii="Arial" w:hAnsi="Arial" w:cs="Arial"/>
        </w:rPr>
      </w:pPr>
      <w:r w:rsidRPr="00DA7AD7">
        <w:rPr>
          <w:rFonts w:ascii="Arial" w:hAnsi="Arial" w:cs="Arial"/>
        </w:rPr>
        <w:t xml:space="preserve">RAN WG4 is working on the Release 18 NR_HST_FR2_enh WI on enhanced support for HST scenario in FR2. One of the objectives of the Release 18 WI [WID, RP-220985] is to </w:t>
      </w:r>
    </w:p>
    <w:p w14:paraId="1378F305" w14:textId="77777777" w:rsidR="005727D4" w:rsidRPr="00DA7AD7" w:rsidRDefault="005727D4" w:rsidP="005727D4">
      <w:pPr>
        <w:pStyle w:val="ListParagraph"/>
        <w:numPr>
          <w:ilvl w:val="0"/>
          <w:numId w:val="47"/>
        </w:numPr>
        <w:contextualSpacing/>
        <w:rPr>
          <w:rFonts w:ascii="Arial" w:hAnsi="Arial" w:cs="Arial"/>
          <w:sz w:val="20"/>
          <w:szCs w:val="20"/>
        </w:rPr>
      </w:pPr>
      <w:r w:rsidRPr="00DA7AD7">
        <w:rPr>
          <w:rFonts w:ascii="Arial" w:hAnsi="Arial" w:cs="Arial"/>
          <w:sz w:val="20"/>
          <w:szCs w:val="20"/>
        </w:rPr>
        <w:t>Specify UL timing adjustment solution, including explicit NW signalling assistance, for FR2 HST scenario with large UL/DL propagation delay difference from different RRHs/TRPs to UE [RAN4, RAN2].</w:t>
      </w:r>
    </w:p>
    <w:p w14:paraId="220FBE14" w14:textId="77777777" w:rsidR="005727D4" w:rsidRPr="00DA7AD7" w:rsidRDefault="005727D4" w:rsidP="005727D4">
      <w:pPr>
        <w:rPr>
          <w:rFonts w:ascii="Arial" w:hAnsi="Arial" w:cs="Arial"/>
        </w:rPr>
      </w:pPr>
      <w:r w:rsidRPr="00DA7AD7">
        <w:rPr>
          <w:rFonts w:ascii="Arial" w:hAnsi="Arial" w:cs="Arial"/>
        </w:rPr>
        <w:t>RAN4 has concluded that NW signalling assistance is needed to indicate when the UE shall apply one-shot large uplink timing adjustment at TCI state switch. The following was agreed at RAN4#106bis-e:</w:t>
      </w:r>
    </w:p>
    <w:p w14:paraId="50FBCA63" w14:textId="77777777" w:rsidR="005727D4" w:rsidRPr="00DA7AD7" w:rsidRDefault="005727D4" w:rsidP="005727D4">
      <w:pPr>
        <w:pStyle w:val="ListParagraph"/>
        <w:numPr>
          <w:ilvl w:val="0"/>
          <w:numId w:val="46"/>
        </w:numPr>
        <w:contextualSpacing/>
        <w:rPr>
          <w:rFonts w:ascii="Arial" w:hAnsi="Arial" w:cs="Arial"/>
          <w:sz w:val="20"/>
          <w:szCs w:val="20"/>
        </w:rPr>
      </w:pPr>
      <w:r w:rsidRPr="00DA7AD7">
        <w:rPr>
          <w:rFonts w:ascii="Arial" w:hAnsi="Arial" w:cs="Arial"/>
          <w:sz w:val="20"/>
          <w:szCs w:val="20"/>
        </w:rPr>
        <w:t>Introduce MAC-CE based solution with 1bit indication to inform UE on the TCI state switch across RRHs</w:t>
      </w:r>
    </w:p>
    <w:p w14:paraId="6690143D" w14:textId="77777777" w:rsidR="005727D4" w:rsidRPr="00DA7AD7" w:rsidRDefault="005727D4" w:rsidP="005727D4">
      <w:pPr>
        <w:rPr>
          <w:rFonts w:ascii="Arial" w:hAnsi="Arial" w:cs="Arial"/>
        </w:rPr>
      </w:pPr>
    </w:p>
    <w:p w14:paraId="40654944" w14:textId="77777777" w:rsidR="005727D4" w:rsidRPr="00DA7AD7" w:rsidRDefault="005727D4" w:rsidP="005727D4">
      <w:pPr>
        <w:rPr>
          <w:rFonts w:ascii="Arial" w:hAnsi="Arial" w:cs="Arial"/>
        </w:rPr>
      </w:pPr>
      <w:r w:rsidRPr="00DA7AD7">
        <w:rPr>
          <w:rFonts w:ascii="Arial" w:hAnsi="Arial" w:cs="Arial"/>
          <w:b/>
        </w:rPr>
        <w:lastRenderedPageBreak/>
        <w:t>Action 1</w:t>
      </w:r>
      <w:r w:rsidRPr="00DA7AD7">
        <w:rPr>
          <w:rFonts w:ascii="Arial" w:hAnsi="Arial" w:cs="Arial"/>
        </w:rPr>
        <w:t>: RAN4 respectfully asks RAN2 to introduce MAC-CE 1bit indication to inform UE on the TCI state switch across non-collocated RRHs.</w:t>
      </w:r>
    </w:p>
    <w:p w14:paraId="63790EB0" w14:textId="43CFD934" w:rsidR="00544D79" w:rsidRDefault="00544D79" w:rsidP="00544D79">
      <w:pPr>
        <w:pStyle w:val="Heading2"/>
      </w:pPr>
      <w:r>
        <w:t xml:space="preserve">2.2 Discussion on </w:t>
      </w:r>
      <w:r w:rsidR="00DD2066">
        <w:t>the new MAC CEs</w:t>
      </w:r>
    </w:p>
    <w:p w14:paraId="7FCAEC51" w14:textId="77777777" w:rsidR="00544D79" w:rsidRDefault="00544D79" w:rsidP="00763668">
      <w:pPr>
        <w:rPr>
          <w:rFonts w:ascii="Arial" w:hAnsi="Arial" w:cs="Arial"/>
        </w:rPr>
      </w:pPr>
    </w:p>
    <w:p w14:paraId="630AE6B6" w14:textId="2FF5B26E" w:rsidR="00763668" w:rsidRPr="00763668" w:rsidRDefault="00763668" w:rsidP="00763668">
      <w:pPr>
        <w:rPr>
          <w:rFonts w:ascii="Arial" w:hAnsi="Arial" w:cs="Arial"/>
        </w:rPr>
      </w:pPr>
      <w:r w:rsidRPr="00763668">
        <w:rPr>
          <w:rFonts w:ascii="Arial" w:hAnsi="Arial" w:cs="Arial"/>
        </w:rPr>
        <w:t xml:space="preserve">In HST scenario, </w:t>
      </w:r>
      <w:r w:rsidRPr="00763668">
        <w:rPr>
          <w:rFonts w:ascii="Arial" w:hAnsi="Arial" w:cs="Arial"/>
          <w:lang w:eastAsia="zh-CN"/>
        </w:rPr>
        <w:t xml:space="preserve">TCI state of a UE </w:t>
      </w:r>
      <w:r w:rsidRPr="00763668">
        <w:rPr>
          <w:rFonts w:ascii="Arial" w:hAnsi="Arial" w:cs="Arial"/>
        </w:rPr>
        <w:t>needs to be frequently updated as the train moves along the track.</w:t>
      </w:r>
    </w:p>
    <w:p w14:paraId="3441ACE9" w14:textId="77777777" w:rsidR="00763668" w:rsidRPr="00763668" w:rsidRDefault="00763668" w:rsidP="00763668">
      <w:pPr>
        <w:rPr>
          <w:rFonts w:ascii="Arial" w:hAnsi="Arial" w:cs="Arial"/>
        </w:rPr>
      </w:pPr>
      <w:r w:rsidRPr="00763668">
        <w:rPr>
          <w:rFonts w:ascii="Arial" w:hAnsi="Arial" w:cs="Arial"/>
        </w:rPr>
        <w:t>The update of TCI state can be categorized to 2 types:</w:t>
      </w:r>
    </w:p>
    <w:p w14:paraId="5693237C" w14:textId="33E631F6" w:rsidR="00763668" w:rsidRPr="00763668" w:rsidRDefault="00763668" w:rsidP="00763668">
      <w:pPr>
        <w:pStyle w:val="ListParagraph"/>
        <w:numPr>
          <w:ilvl w:val="0"/>
          <w:numId w:val="48"/>
        </w:numPr>
        <w:overflowPunct/>
        <w:autoSpaceDE/>
        <w:autoSpaceDN/>
        <w:adjustRightInd/>
        <w:spacing w:after="240"/>
        <w:contextualSpacing/>
        <w:textAlignment w:val="auto"/>
        <w:rPr>
          <w:rFonts w:ascii="Arial" w:hAnsi="Arial" w:cs="Arial"/>
          <w:sz w:val="20"/>
          <w:szCs w:val="20"/>
        </w:rPr>
      </w:pPr>
      <w:r w:rsidRPr="00763668">
        <w:rPr>
          <w:rFonts w:ascii="Arial" w:hAnsi="Arial" w:cs="Arial"/>
          <w:sz w:val="20"/>
          <w:szCs w:val="20"/>
        </w:rPr>
        <w:t xml:space="preserve">TCI state switch within same </w:t>
      </w:r>
      <w:r>
        <w:rPr>
          <w:rFonts w:ascii="Arial" w:hAnsi="Arial" w:cs="Arial"/>
          <w:sz w:val="20"/>
          <w:szCs w:val="20"/>
          <w:lang w:val="en-US"/>
        </w:rPr>
        <w:t xml:space="preserve">(remote radio head) </w:t>
      </w:r>
      <w:r w:rsidRPr="00763668">
        <w:rPr>
          <w:rFonts w:ascii="Arial" w:hAnsi="Arial" w:cs="Arial"/>
          <w:sz w:val="20"/>
          <w:szCs w:val="20"/>
        </w:rPr>
        <w:t>RRH/</w:t>
      </w:r>
      <w:r>
        <w:rPr>
          <w:rFonts w:ascii="Arial" w:hAnsi="Arial" w:cs="Arial"/>
          <w:sz w:val="20"/>
          <w:szCs w:val="20"/>
          <w:lang w:val="en-US"/>
        </w:rPr>
        <w:t>(</w:t>
      </w:r>
      <w:r w:rsidR="00AF7FE3">
        <w:rPr>
          <w:rFonts w:ascii="Arial" w:hAnsi="Arial" w:cs="Arial"/>
          <w:sz w:val="20"/>
          <w:szCs w:val="20"/>
          <w:lang w:val="en-US"/>
        </w:rPr>
        <w:t>transmission reception point</w:t>
      </w:r>
      <w:r>
        <w:rPr>
          <w:rFonts w:ascii="Arial" w:hAnsi="Arial" w:cs="Arial"/>
          <w:sz w:val="20"/>
          <w:szCs w:val="20"/>
          <w:lang w:val="en-US"/>
        </w:rPr>
        <w:t>)</w:t>
      </w:r>
      <w:r w:rsidRPr="00763668">
        <w:rPr>
          <w:rFonts w:ascii="Arial" w:hAnsi="Arial" w:cs="Arial"/>
          <w:sz w:val="20"/>
          <w:szCs w:val="20"/>
        </w:rPr>
        <w:t>TRP</w:t>
      </w:r>
    </w:p>
    <w:p w14:paraId="65C538C4" w14:textId="03FFB1EA" w:rsidR="00763668" w:rsidRPr="00763668" w:rsidRDefault="00763668" w:rsidP="00763668">
      <w:pPr>
        <w:pStyle w:val="ListParagraph"/>
        <w:numPr>
          <w:ilvl w:val="0"/>
          <w:numId w:val="48"/>
        </w:numPr>
        <w:overflowPunct/>
        <w:autoSpaceDE/>
        <w:autoSpaceDN/>
        <w:adjustRightInd/>
        <w:spacing w:after="240"/>
        <w:contextualSpacing/>
        <w:textAlignment w:val="auto"/>
        <w:rPr>
          <w:rFonts w:ascii="Arial" w:hAnsi="Arial" w:cs="Arial"/>
          <w:sz w:val="20"/>
          <w:szCs w:val="20"/>
        </w:rPr>
      </w:pPr>
      <w:r w:rsidRPr="00763668">
        <w:rPr>
          <w:rFonts w:ascii="Arial" w:hAnsi="Arial" w:cs="Arial"/>
          <w:sz w:val="20"/>
          <w:szCs w:val="20"/>
        </w:rPr>
        <w:t xml:space="preserve">TCI state switch among </w:t>
      </w:r>
      <w:r w:rsidR="00F25584">
        <w:rPr>
          <w:rFonts w:ascii="Arial" w:hAnsi="Arial" w:cs="Arial"/>
          <w:sz w:val="20"/>
          <w:szCs w:val="20"/>
          <w:lang w:val="en-US"/>
        </w:rPr>
        <w:t xml:space="preserve">different </w:t>
      </w:r>
      <w:r w:rsidRPr="00763668">
        <w:rPr>
          <w:rFonts w:ascii="Arial" w:hAnsi="Arial" w:cs="Arial"/>
          <w:sz w:val="20"/>
          <w:szCs w:val="20"/>
        </w:rPr>
        <w:t>RRHs/TRPs</w:t>
      </w:r>
    </w:p>
    <w:p w14:paraId="5A1FA68C" w14:textId="63E65143" w:rsidR="00763668" w:rsidRPr="00763668" w:rsidRDefault="00763668" w:rsidP="00763668">
      <w:pPr>
        <w:rPr>
          <w:rFonts w:ascii="Arial" w:hAnsi="Arial" w:cs="Arial"/>
        </w:rPr>
      </w:pPr>
      <w:r w:rsidRPr="00763668">
        <w:rPr>
          <w:rFonts w:ascii="Arial" w:hAnsi="Arial" w:cs="Arial"/>
        </w:rPr>
        <w:t xml:space="preserve">Currently, the beam/TCI state switching procedure assumes that the same Timing Advance (TA) is applicable to the UE in source and target beam in the same cell.  </w:t>
      </w:r>
      <w:r w:rsidRPr="00763668">
        <w:rPr>
          <w:rFonts w:ascii="Arial" w:hAnsi="Arial" w:cs="Arial"/>
          <w:lang w:eastAsia="zh-CN"/>
        </w:rPr>
        <w:t xml:space="preserve">Therefore, with the existing procedure, a </w:t>
      </w:r>
      <w:r w:rsidRPr="00763668">
        <w:rPr>
          <w:rFonts w:ascii="Arial" w:hAnsi="Arial" w:cs="Arial"/>
        </w:rPr>
        <w:t xml:space="preserve">UE cannot distinguish </w:t>
      </w:r>
      <w:r w:rsidR="00C80C1B">
        <w:rPr>
          <w:rFonts w:ascii="Arial" w:hAnsi="Arial" w:cs="Arial"/>
        </w:rPr>
        <w:t>whether the TCI state switch occurs for the same RRH or different RRHs</w:t>
      </w:r>
      <w:r w:rsidRPr="00763668">
        <w:rPr>
          <w:rFonts w:ascii="Arial" w:hAnsi="Arial" w:cs="Arial"/>
        </w:rPr>
        <w:t xml:space="preserve">. </w:t>
      </w:r>
    </w:p>
    <w:p w14:paraId="2DB12C21" w14:textId="5B9038CE" w:rsidR="00C80C1B" w:rsidRPr="00C80C1B" w:rsidRDefault="00C80C1B" w:rsidP="00C80C1B">
      <w:pPr>
        <w:pStyle w:val="Observation"/>
      </w:pPr>
      <w:bookmarkStart w:id="1" w:name="_Toc134712585"/>
      <w:r>
        <w:rPr>
          <w:rFonts w:cs="Arial"/>
        </w:rPr>
        <w:t>In the legacy, upon reception of a TCI state switch command, the UE cannot distinguish the target TCI state and the old TCI state belong to the same or different RRHs/TRPs</w:t>
      </w:r>
      <w:bookmarkEnd w:id="1"/>
    </w:p>
    <w:p w14:paraId="46E02727" w14:textId="1C13E37F" w:rsidR="00C80C1B" w:rsidRDefault="00C80C1B" w:rsidP="00C80C1B">
      <w:pPr>
        <w:rPr>
          <w:rFonts w:ascii="Arial" w:hAnsi="Arial" w:cs="Arial"/>
        </w:rPr>
      </w:pPr>
      <w:r>
        <w:rPr>
          <w:rFonts w:ascii="Arial" w:hAnsi="Arial" w:cs="Arial"/>
        </w:rPr>
        <w:t>However, in high speed train (HST) scenario, it is important for the UE to be aware of whether the TCI state switch occurs concerning the same or different RRHs/TRPs, based on which the UE can determine whether to perform one-shot large TA adjustment which has been already introduced in 3GPP Rel-17.</w:t>
      </w:r>
    </w:p>
    <w:p w14:paraId="55202447" w14:textId="40E6CC42" w:rsidR="00C80C1B" w:rsidRPr="00C80C1B" w:rsidRDefault="00C80C1B" w:rsidP="00C80C1B">
      <w:pPr>
        <w:pStyle w:val="Observation"/>
      </w:pPr>
      <w:bookmarkStart w:id="2" w:name="_Toc134712586"/>
      <w:r>
        <w:rPr>
          <w:rFonts w:cs="Arial"/>
        </w:rPr>
        <w:t>In high speed train (HST) scenario, it is important for the UE to be aware of whether the TCI state switch occurs concerning the same or different RRHs/TRPs, based on which the UE can determine whether to perform one-shot large TA adjustment which has been already introduced in 3GPP Rel-17</w:t>
      </w:r>
      <w:r w:rsidR="000011D7">
        <w:rPr>
          <w:rFonts w:cs="Arial"/>
        </w:rPr>
        <w:t>.</w:t>
      </w:r>
      <w:bookmarkEnd w:id="2"/>
    </w:p>
    <w:p w14:paraId="00C7395F" w14:textId="41778EC2" w:rsidR="0093242F" w:rsidRPr="001B1E25" w:rsidRDefault="00C319BE" w:rsidP="008A4FEE">
      <w:pPr>
        <w:rPr>
          <w:rFonts w:ascii="Arial" w:hAnsi="Arial" w:cs="Arial"/>
        </w:rPr>
      </w:pPr>
      <w:r>
        <w:rPr>
          <w:rFonts w:ascii="Arial" w:hAnsi="Arial" w:cs="Arial"/>
        </w:rPr>
        <w:t>Therefore, RAN4 in the LS indicates that the NW shall indicate the</w:t>
      </w:r>
      <w:r w:rsidRPr="00DA7AD7">
        <w:rPr>
          <w:rFonts w:ascii="Arial" w:hAnsi="Arial" w:cs="Arial"/>
        </w:rPr>
        <w:t xml:space="preserve"> UE on the TCI state switch across non-collocated RRHs</w:t>
      </w:r>
    </w:p>
    <w:p w14:paraId="10C82BDF" w14:textId="0A1DB62A" w:rsidR="007D277B" w:rsidRPr="00181E86" w:rsidRDefault="00C319BE" w:rsidP="007D277B">
      <w:pPr>
        <w:pStyle w:val="Observation"/>
      </w:pPr>
      <w:bookmarkStart w:id="3" w:name="_Toc134712587"/>
      <w:r>
        <w:rPr>
          <w:rFonts w:cs="Arial"/>
        </w:rPr>
        <w:t>RAN4 LS indicates that the NW shall be able to indicate the UE on whether the TCI state switch is across non-collocated RRHs</w:t>
      </w:r>
      <w:r w:rsidR="00C423DE">
        <w:rPr>
          <w:rFonts w:cs="Arial"/>
        </w:rPr>
        <w:t xml:space="preserve"> via a MAC CE</w:t>
      </w:r>
      <w:r>
        <w:rPr>
          <w:rFonts w:cs="Arial"/>
        </w:rPr>
        <w:t>.</w:t>
      </w:r>
      <w:bookmarkEnd w:id="3"/>
    </w:p>
    <w:p w14:paraId="40D3800D" w14:textId="727E65C8" w:rsidR="008245B1" w:rsidRDefault="008245B1" w:rsidP="00817D25">
      <w:pPr>
        <w:rPr>
          <w:rFonts w:ascii="Arial" w:hAnsi="Arial" w:cs="Arial"/>
        </w:rPr>
      </w:pPr>
      <w:r>
        <w:rPr>
          <w:rFonts w:ascii="Arial" w:hAnsi="Arial" w:cs="Arial"/>
        </w:rPr>
        <w:t xml:space="preserve">We understand that </w:t>
      </w:r>
      <w:r w:rsidR="00817D25" w:rsidRPr="003A3D04">
        <w:rPr>
          <w:rFonts w:ascii="Arial" w:hAnsi="Arial" w:cs="Arial"/>
        </w:rPr>
        <w:t xml:space="preserve">RAN4 discussions concerns TCI state for PDCCH monitoring. </w:t>
      </w:r>
      <w:r>
        <w:rPr>
          <w:rFonts w:ascii="Arial" w:hAnsi="Arial" w:cs="Arial"/>
        </w:rPr>
        <w:t>Whenever the UE has moved in coverage area of a target RRH/TRP, the UE needs to first decode PDCCH successfully with a correct RX beam in order to perform subsequent DL receptions and UL transmissions.</w:t>
      </w:r>
      <w:r w:rsidR="003325E7">
        <w:rPr>
          <w:rFonts w:ascii="Arial" w:hAnsi="Arial" w:cs="Arial"/>
        </w:rPr>
        <w:t xml:space="preserve"> Therefore, it is sufficient to only extend/update the MAC CEs for </w:t>
      </w:r>
      <w:r w:rsidR="004454ED">
        <w:rPr>
          <w:rFonts w:ascii="Arial" w:hAnsi="Arial" w:cs="Arial"/>
        </w:rPr>
        <w:t xml:space="preserve">indicating target </w:t>
      </w:r>
      <w:r w:rsidR="003325E7">
        <w:rPr>
          <w:rFonts w:ascii="Arial" w:hAnsi="Arial" w:cs="Arial"/>
        </w:rPr>
        <w:t>TCI state</w:t>
      </w:r>
      <w:r w:rsidR="003F4C53">
        <w:rPr>
          <w:rFonts w:ascii="Arial" w:hAnsi="Arial" w:cs="Arial"/>
        </w:rPr>
        <w:t xml:space="preserve"> for PDCCH monitoring</w:t>
      </w:r>
      <w:r w:rsidR="003325E7">
        <w:rPr>
          <w:rFonts w:ascii="Arial" w:hAnsi="Arial" w:cs="Arial"/>
        </w:rPr>
        <w:t xml:space="preserve">. </w:t>
      </w:r>
    </w:p>
    <w:p w14:paraId="535CA132" w14:textId="49F5C680" w:rsidR="002E6AF0" w:rsidRPr="00181E86" w:rsidRDefault="002E6AF0" w:rsidP="002E6AF0">
      <w:pPr>
        <w:pStyle w:val="Observation"/>
      </w:pPr>
      <w:bookmarkStart w:id="4" w:name="_Toc134712588"/>
      <w:r>
        <w:rPr>
          <w:rFonts w:cs="Arial"/>
        </w:rPr>
        <w:t>Whenever the UE has moved in coverage area of a target RRH/TRP, the UE needs to first decode PDCCH successfully with a correct RX beam in order to perform subsequent DL receptions and UL transmissions.</w:t>
      </w:r>
      <w:bookmarkEnd w:id="4"/>
    </w:p>
    <w:p w14:paraId="7BD1B6CD" w14:textId="77777777" w:rsidR="003F4C53" w:rsidRPr="00E47169" w:rsidRDefault="003F4C53" w:rsidP="003F4C53">
      <w:pPr>
        <w:rPr>
          <w:rFonts w:ascii="Arial" w:hAnsi="Arial" w:cs="Arial"/>
        </w:rPr>
      </w:pPr>
      <w:r w:rsidRPr="00E47169">
        <w:rPr>
          <w:rFonts w:ascii="Arial" w:hAnsi="Arial" w:cs="Arial"/>
        </w:rPr>
        <w:t>Therefore, we would like to make the below proposal.</w:t>
      </w:r>
    </w:p>
    <w:p w14:paraId="375EDCF8" w14:textId="231D34B9" w:rsidR="003F4C53" w:rsidRDefault="003F4C53" w:rsidP="003F4C53">
      <w:pPr>
        <w:pStyle w:val="Proposal"/>
        <w:rPr>
          <w:rFonts w:cs="Arial"/>
        </w:rPr>
      </w:pPr>
      <w:bookmarkStart w:id="5" w:name="_Toc134715825"/>
      <w:r>
        <w:rPr>
          <w:rFonts w:cs="Arial"/>
          <w:lang w:eastAsia="zh-CN"/>
        </w:rPr>
        <w:t xml:space="preserve">RAN2 to confirm that </w:t>
      </w:r>
      <w:r w:rsidR="00CA67CD">
        <w:rPr>
          <w:rFonts w:cs="Arial"/>
        </w:rPr>
        <w:t>the RAN4 LS</w:t>
      </w:r>
      <w:r>
        <w:rPr>
          <w:rFonts w:cs="Arial"/>
        </w:rPr>
        <w:t xml:space="preserve"> only </w:t>
      </w:r>
      <w:r w:rsidR="00CA67CD">
        <w:rPr>
          <w:rFonts w:cs="Arial"/>
        </w:rPr>
        <w:t>affects</w:t>
      </w:r>
      <w:r>
        <w:rPr>
          <w:rFonts w:cs="Arial"/>
        </w:rPr>
        <w:t xml:space="preserve"> the MAC CEs </w:t>
      </w:r>
      <w:r w:rsidR="00FD0D9D">
        <w:rPr>
          <w:rFonts w:cs="Arial"/>
        </w:rPr>
        <w:t xml:space="preserve">intended for </w:t>
      </w:r>
      <w:r>
        <w:rPr>
          <w:rFonts w:cs="Arial"/>
        </w:rPr>
        <w:t>indicating target TCI state</w:t>
      </w:r>
      <w:r w:rsidR="009C0A06">
        <w:rPr>
          <w:rFonts w:cs="Arial"/>
        </w:rPr>
        <w:t xml:space="preserve"> for PDCCH monitoring</w:t>
      </w:r>
      <w:r w:rsidRPr="00EE0C99">
        <w:rPr>
          <w:rFonts w:cs="Arial"/>
        </w:rPr>
        <w:t>.</w:t>
      </w:r>
      <w:bookmarkEnd w:id="5"/>
    </w:p>
    <w:p w14:paraId="7D068324" w14:textId="3442C105" w:rsidR="00E137EC" w:rsidRDefault="00817D25" w:rsidP="00817D25">
      <w:pPr>
        <w:rPr>
          <w:rFonts w:ascii="Arial" w:hAnsi="Arial" w:cs="Arial"/>
          <w:noProof/>
        </w:rPr>
      </w:pPr>
      <w:r w:rsidRPr="003A3D04">
        <w:rPr>
          <w:rFonts w:ascii="Arial" w:hAnsi="Arial" w:cs="Arial"/>
        </w:rPr>
        <w:t>Therefore, the relevant MAC CEs are</w:t>
      </w:r>
      <w:r w:rsidRPr="003A3D04">
        <w:rPr>
          <w:rFonts w:ascii="Arial" w:hAnsi="Arial" w:cs="Arial"/>
          <w:b/>
          <w:bCs/>
        </w:rPr>
        <w:t xml:space="preserve"> </w:t>
      </w:r>
      <w:r w:rsidR="008155AD" w:rsidRPr="003A3D04">
        <w:rPr>
          <w:rFonts w:ascii="Arial" w:hAnsi="Arial" w:cs="Arial"/>
          <w:lang w:eastAsia="ko-KR"/>
        </w:rPr>
        <w:t xml:space="preserve">TCI State Indication for UE-specific PDCCH MAC CE and </w:t>
      </w:r>
      <w:r w:rsidR="003A3D04" w:rsidRPr="003A3D04">
        <w:rPr>
          <w:rFonts w:ascii="Arial" w:hAnsi="Arial" w:cs="Arial"/>
          <w:noProof/>
        </w:rPr>
        <w:t>Enhanced TCI States Indication for UE-specific PDCCH MAC CE</w:t>
      </w:r>
      <w:r w:rsidR="003A3D04">
        <w:rPr>
          <w:rFonts w:ascii="Arial" w:hAnsi="Arial" w:cs="Arial"/>
          <w:noProof/>
        </w:rPr>
        <w:t xml:space="preserve">. </w:t>
      </w:r>
    </w:p>
    <w:p w14:paraId="0D0C9122" w14:textId="231879D4" w:rsidR="003A3D04" w:rsidRDefault="003A3D04" w:rsidP="00817D25">
      <w:pPr>
        <w:rPr>
          <w:rFonts w:ascii="Arial" w:hAnsi="Arial" w:cs="Arial"/>
          <w:noProof/>
        </w:rPr>
      </w:pPr>
      <w:r>
        <w:rPr>
          <w:rFonts w:ascii="Arial" w:hAnsi="Arial" w:cs="Arial"/>
          <w:noProof/>
        </w:rPr>
        <w:t>In the first MAC CE, there is no R field which can be used for the additional bit. In the second MAC CE, the MAC CE carries two target TCI states, which mean that we need two additional bits for the two targets TCI states wherein each bit indicates whether the corresponding target TCI state belongs to the same or different RRHs as the old TCI state. Since there is only 1 R field which can be used for the first target TCI state, we need to introduce one more R field/bit for the second target TCI state.</w:t>
      </w:r>
    </w:p>
    <w:p w14:paraId="3FE16712" w14:textId="26BBD84C" w:rsidR="00E137EC" w:rsidRPr="00E137EC" w:rsidRDefault="00E137EC" w:rsidP="00E137EC">
      <w:pPr>
        <w:pStyle w:val="Observation"/>
      </w:pPr>
      <w:bookmarkStart w:id="6" w:name="_Toc134712589"/>
      <w:r>
        <w:rPr>
          <w:rFonts w:cs="Arial"/>
        </w:rPr>
        <w:t xml:space="preserve">There is no R bit/field which can be used for the additional bit in </w:t>
      </w:r>
      <w:r w:rsidRPr="003A3D04">
        <w:rPr>
          <w:rFonts w:cs="Arial"/>
          <w:lang w:eastAsia="ko-KR"/>
        </w:rPr>
        <w:t>TCI State Indication for UE-specific PDCCH MAC CE</w:t>
      </w:r>
      <w:r>
        <w:rPr>
          <w:rFonts w:cs="Arial"/>
          <w:lang w:eastAsia="ko-KR"/>
        </w:rPr>
        <w:t>.</w:t>
      </w:r>
      <w:bookmarkEnd w:id="6"/>
    </w:p>
    <w:p w14:paraId="77F69AFE" w14:textId="56A25B34" w:rsidR="00E137EC" w:rsidRPr="00E137EC" w:rsidRDefault="00E137EC" w:rsidP="00E137EC">
      <w:pPr>
        <w:pStyle w:val="Observation"/>
      </w:pPr>
      <w:bookmarkStart w:id="7" w:name="_Toc134712590"/>
      <w:r w:rsidRPr="003A3D04">
        <w:rPr>
          <w:rFonts w:cs="Arial"/>
          <w:noProof/>
        </w:rPr>
        <w:t>Enhanced TCI States Indication for UE-specific PDCCH MAC CE</w:t>
      </w:r>
      <w:r>
        <w:rPr>
          <w:rFonts w:cs="Arial"/>
          <w:noProof/>
        </w:rPr>
        <w:t xml:space="preserve"> carries two target TCI states. therefore two additional bits for the two targets TCI states need to be introduced wherein each bit indicates whether the corresponding target TCI state </w:t>
      </w:r>
      <w:r>
        <w:rPr>
          <w:rFonts w:cs="Arial"/>
          <w:noProof/>
        </w:rPr>
        <w:lastRenderedPageBreak/>
        <w:t>belongs to the same or different RRHs as the old TCI state. Since there is only 1 R field which can be used for the first target TCI state, we need to introduce one more R field/bit for the second target TCI state</w:t>
      </w:r>
      <w:r>
        <w:rPr>
          <w:rFonts w:cs="Arial"/>
          <w:lang w:eastAsia="ko-KR"/>
        </w:rPr>
        <w:t>.</w:t>
      </w:r>
      <w:bookmarkEnd w:id="7"/>
    </w:p>
    <w:p w14:paraId="7B4D25CD" w14:textId="6F1B301E" w:rsidR="00B90580" w:rsidRPr="00C72F5A" w:rsidRDefault="00A724E3" w:rsidP="00A724E3">
      <w:pPr>
        <w:rPr>
          <w:rFonts w:ascii="Arial" w:hAnsi="Arial" w:cs="Arial"/>
        </w:rPr>
      </w:pPr>
      <w:r w:rsidRPr="00C72F5A">
        <w:rPr>
          <w:rFonts w:ascii="Arial" w:hAnsi="Arial" w:cs="Arial"/>
        </w:rPr>
        <w:t xml:space="preserve">Based on the above analyses, </w:t>
      </w:r>
      <w:r w:rsidR="00B90580" w:rsidRPr="00C72F5A">
        <w:rPr>
          <w:rFonts w:ascii="Arial" w:hAnsi="Arial" w:cs="Arial"/>
        </w:rPr>
        <w:t xml:space="preserve">it seems clear </w:t>
      </w:r>
      <w:r w:rsidR="00042945" w:rsidRPr="00C72F5A">
        <w:rPr>
          <w:rFonts w:ascii="Arial" w:hAnsi="Arial" w:cs="Arial"/>
        </w:rPr>
        <w:t xml:space="preserve">that </w:t>
      </w:r>
      <w:r w:rsidR="00B90580" w:rsidRPr="00C72F5A">
        <w:rPr>
          <w:rFonts w:ascii="Arial" w:hAnsi="Arial" w:cs="Arial"/>
        </w:rPr>
        <w:t xml:space="preserve">at least </w:t>
      </w:r>
      <w:r w:rsidR="00B90580" w:rsidRPr="00C72F5A">
        <w:rPr>
          <w:rFonts w:ascii="Arial" w:hAnsi="Arial" w:cs="Arial"/>
          <w:lang w:eastAsia="ko-KR"/>
        </w:rPr>
        <w:t>TCI State Indication for UE-specific PDCCH MAC CE</w:t>
      </w:r>
      <w:r w:rsidR="00042945" w:rsidRPr="00C72F5A">
        <w:rPr>
          <w:rFonts w:ascii="Arial" w:hAnsi="Arial" w:cs="Arial"/>
          <w:lang w:eastAsia="ko-KR"/>
        </w:rPr>
        <w:t xml:space="preserve"> is to be affected</w:t>
      </w:r>
      <w:r w:rsidR="00B90580" w:rsidRPr="00C72F5A">
        <w:rPr>
          <w:rFonts w:ascii="Arial" w:hAnsi="Arial" w:cs="Arial"/>
          <w:lang w:eastAsia="ko-KR"/>
        </w:rPr>
        <w:t xml:space="preserve">. RAN2 can further </w:t>
      </w:r>
      <w:r w:rsidR="00B66A53" w:rsidRPr="00C72F5A">
        <w:rPr>
          <w:rFonts w:ascii="Arial" w:hAnsi="Arial" w:cs="Arial"/>
          <w:lang w:eastAsia="ko-KR"/>
        </w:rPr>
        <w:t xml:space="preserve">check </w:t>
      </w:r>
      <w:r w:rsidR="00B90580" w:rsidRPr="00C72F5A">
        <w:rPr>
          <w:rFonts w:ascii="Arial" w:hAnsi="Arial" w:cs="Arial"/>
          <w:lang w:eastAsia="ko-KR"/>
        </w:rPr>
        <w:t xml:space="preserve">whether </w:t>
      </w:r>
      <w:r w:rsidR="00B90580" w:rsidRPr="00C72F5A">
        <w:rPr>
          <w:rFonts w:ascii="Arial" w:hAnsi="Arial" w:cs="Arial"/>
          <w:noProof/>
        </w:rPr>
        <w:t xml:space="preserve">Enhanced TCI States Indication for UE-specific PDCCH MAC CE is also </w:t>
      </w:r>
      <w:r w:rsidR="002E4A57" w:rsidRPr="00C72F5A">
        <w:rPr>
          <w:rFonts w:ascii="Arial" w:hAnsi="Arial" w:cs="Arial"/>
          <w:noProof/>
        </w:rPr>
        <w:t>affected</w:t>
      </w:r>
      <w:r w:rsidR="00B90580" w:rsidRPr="00C72F5A">
        <w:rPr>
          <w:rFonts w:ascii="Arial" w:hAnsi="Arial" w:cs="Arial"/>
          <w:noProof/>
        </w:rPr>
        <w:t>.</w:t>
      </w:r>
      <w:r w:rsidR="000C52F9" w:rsidRPr="00C72F5A">
        <w:rPr>
          <w:rFonts w:ascii="Arial" w:hAnsi="Arial" w:cs="Arial"/>
          <w:noProof/>
        </w:rPr>
        <w:t xml:space="preserve"> </w:t>
      </w:r>
      <w:r w:rsidR="00FB4661" w:rsidRPr="00C72F5A">
        <w:rPr>
          <w:rFonts w:ascii="Arial" w:hAnsi="Arial" w:cs="Arial"/>
          <w:noProof/>
        </w:rPr>
        <w:t>A</w:t>
      </w:r>
      <w:r w:rsidR="000C52F9" w:rsidRPr="00C72F5A">
        <w:rPr>
          <w:rFonts w:ascii="Arial" w:hAnsi="Arial" w:cs="Arial"/>
          <w:noProof/>
        </w:rPr>
        <w:t>lter</w:t>
      </w:r>
      <w:r w:rsidR="00596BC2" w:rsidRPr="00C72F5A">
        <w:rPr>
          <w:rFonts w:ascii="Arial" w:hAnsi="Arial" w:cs="Arial"/>
          <w:noProof/>
        </w:rPr>
        <w:t>n</w:t>
      </w:r>
      <w:r w:rsidR="000C52F9" w:rsidRPr="00C72F5A">
        <w:rPr>
          <w:rFonts w:ascii="Arial" w:hAnsi="Arial" w:cs="Arial"/>
          <w:noProof/>
        </w:rPr>
        <w:t xml:space="preserve">atively, RAN2 checks with RAN4 </w:t>
      </w:r>
      <w:r w:rsidR="00A84C50" w:rsidRPr="00C72F5A">
        <w:rPr>
          <w:rFonts w:ascii="Arial" w:hAnsi="Arial" w:cs="Arial"/>
          <w:noProof/>
        </w:rPr>
        <w:t>whether</w:t>
      </w:r>
      <w:r w:rsidR="000C52F9" w:rsidRPr="00C72F5A">
        <w:rPr>
          <w:rFonts w:ascii="Arial" w:hAnsi="Arial" w:cs="Arial"/>
          <w:noProof/>
        </w:rPr>
        <w:t xml:space="preserve"> </w:t>
      </w:r>
      <w:r w:rsidR="000C52F9" w:rsidRPr="00834109">
        <w:rPr>
          <w:rFonts w:ascii="Arial" w:hAnsi="Arial" w:cs="Arial"/>
          <w:noProof/>
        </w:rPr>
        <w:t>Enhanced TCI States Indication for UE-specific PDCCH MAC CE</w:t>
      </w:r>
      <w:r w:rsidR="00A84C50" w:rsidRPr="00834109">
        <w:rPr>
          <w:rFonts w:ascii="Arial" w:hAnsi="Arial" w:cs="Arial"/>
          <w:noProof/>
        </w:rPr>
        <w:t xml:space="preserve"> is to be affected</w:t>
      </w:r>
      <w:r w:rsidR="000C52F9" w:rsidRPr="00834109">
        <w:rPr>
          <w:rFonts w:ascii="Arial" w:hAnsi="Arial" w:cs="Arial"/>
          <w:noProof/>
        </w:rPr>
        <w:t>.</w:t>
      </w:r>
      <w:r w:rsidR="00C74F4B">
        <w:rPr>
          <w:rFonts w:ascii="Arial" w:hAnsi="Arial" w:cs="Arial"/>
          <w:noProof/>
        </w:rPr>
        <w:t xml:space="preserve"> </w:t>
      </w:r>
      <w:r w:rsidR="00C74F4B" w:rsidRPr="00D4424E">
        <w:rPr>
          <w:rFonts w:ascii="Arial" w:hAnsi="Arial" w:cs="Arial"/>
          <w:noProof/>
        </w:rPr>
        <w:t>Enhanced TCI States Indication for UE-specific PDCCH MAC CE</w:t>
      </w:r>
      <w:r w:rsidR="00C74F4B">
        <w:rPr>
          <w:rFonts w:ascii="Arial" w:hAnsi="Arial" w:cs="Arial"/>
          <w:noProof/>
        </w:rPr>
        <w:t xml:space="preserve"> is used by the gNB to indicate two target TCI states to the UE for PDCCH monitoring. So the UE can monitor PDCCHs simulateneously </w:t>
      </w:r>
      <w:r w:rsidR="004C2C36">
        <w:rPr>
          <w:rFonts w:ascii="Arial" w:hAnsi="Arial" w:cs="Arial"/>
          <w:noProof/>
        </w:rPr>
        <w:t>transmitted at different beams according to the two TCI state</w:t>
      </w:r>
      <w:r w:rsidR="00511853">
        <w:rPr>
          <w:rFonts w:ascii="Arial" w:hAnsi="Arial" w:cs="Arial"/>
          <w:noProof/>
        </w:rPr>
        <w:t>s</w:t>
      </w:r>
      <w:r w:rsidR="004C2C36">
        <w:rPr>
          <w:rFonts w:ascii="Arial" w:hAnsi="Arial" w:cs="Arial"/>
          <w:noProof/>
        </w:rPr>
        <w:t>. This MAC CE was introduced for enhanced MIMO operation. Whether it is supported for high speed train needs to be checked with RAN4.</w:t>
      </w:r>
    </w:p>
    <w:p w14:paraId="6FCE724D" w14:textId="22D127FE" w:rsidR="00E137EC" w:rsidRPr="00A724E3" w:rsidRDefault="00C72F5A" w:rsidP="00A724E3">
      <w:r>
        <w:rPr>
          <w:rFonts w:ascii="Arial" w:hAnsi="Arial" w:cs="Arial"/>
        </w:rPr>
        <w:t xml:space="preserve">Given there is no sufficient R bit left in the existing MAC CEs, </w:t>
      </w:r>
      <w:r w:rsidR="00A724E3" w:rsidRPr="00A724E3">
        <w:rPr>
          <w:rFonts w:ascii="Arial" w:hAnsi="Arial" w:cs="Arial"/>
        </w:rPr>
        <w:t xml:space="preserve">it is reasonable to define </w:t>
      </w:r>
      <w:r w:rsidR="00D53BF8">
        <w:rPr>
          <w:rFonts w:ascii="Arial" w:hAnsi="Arial" w:cs="Arial"/>
        </w:rPr>
        <w:t>new</w:t>
      </w:r>
      <w:r w:rsidR="00D53BF8" w:rsidRPr="00A724E3">
        <w:rPr>
          <w:rFonts w:ascii="Arial" w:hAnsi="Arial" w:cs="Arial"/>
        </w:rPr>
        <w:t xml:space="preserve"> </w:t>
      </w:r>
      <w:r w:rsidR="00A724E3" w:rsidRPr="00A724E3">
        <w:rPr>
          <w:rFonts w:ascii="Arial" w:hAnsi="Arial" w:cs="Arial"/>
        </w:rPr>
        <w:t xml:space="preserve">MAC CEs to extend the existing </w:t>
      </w:r>
      <w:r w:rsidR="00A724E3" w:rsidRPr="00A724E3">
        <w:rPr>
          <w:rFonts w:ascii="Arial" w:hAnsi="Arial" w:cs="Arial"/>
          <w:lang w:eastAsia="ko-KR"/>
        </w:rPr>
        <w:t xml:space="preserve">TCI State Indication for UE-specific PDCCH MAC CE and </w:t>
      </w:r>
      <w:r w:rsidR="00A724E3" w:rsidRPr="00A724E3">
        <w:rPr>
          <w:rFonts w:ascii="Arial" w:hAnsi="Arial" w:cs="Arial"/>
          <w:noProof/>
        </w:rPr>
        <w:t>Enhanced TCI States Indication for UE-specific PDCCH MAC CE</w:t>
      </w:r>
      <w:r w:rsidR="00A724E3">
        <w:rPr>
          <w:rFonts w:ascii="Arial" w:hAnsi="Arial" w:cs="Arial"/>
          <w:noProof/>
        </w:rPr>
        <w:t>.</w:t>
      </w:r>
    </w:p>
    <w:p w14:paraId="0CCDF9BF" w14:textId="2327D654" w:rsidR="00D87416" w:rsidRPr="00E47169" w:rsidRDefault="003B2E91" w:rsidP="004C7D64">
      <w:pPr>
        <w:rPr>
          <w:rFonts w:ascii="Arial" w:hAnsi="Arial" w:cs="Arial"/>
        </w:rPr>
      </w:pPr>
      <w:r w:rsidRPr="00E47169">
        <w:rPr>
          <w:rFonts w:ascii="Arial" w:hAnsi="Arial" w:cs="Arial"/>
        </w:rPr>
        <w:t>Therefore, we would like to make the below proposal.</w:t>
      </w:r>
    </w:p>
    <w:p w14:paraId="354B2EC4" w14:textId="16C931F5" w:rsidR="003B2E91" w:rsidRDefault="00A724E3" w:rsidP="003B2E91">
      <w:pPr>
        <w:pStyle w:val="Proposal"/>
        <w:rPr>
          <w:rFonts w:cs="Arial"/>
        </w:rPr>
      </w:pPr>
      <w:bookmarkStart w:id="8" w:name="_Toc134715826"/>
      <w:r w:rsidRPr="00EE0C99">
        <w:rPr>
          <w:rFonts w:cs="Arial"/>
          <w:lang w:eastAsia="zh-CN"/>
        </w:rPr>
        <w:t xml:space="preserve">Define </w:t>
      </w:r>
      <w:r w:rsidR="00256552">
        <w:rPr>
          <w:rFonts w:cs="Arial"/>
          <w:lang w:eastAsia="zh-CN"/>
        </w:rPr>
        <w:t>a</w:t>
      </w:r>
      <w:r w:rsidRPr="00EE0C99">
        <w:rPr>
          <w:rFonts w:cs="Arial"/>
          <w:lang w:eastAsia="zh-CN"/>
        </w:rPr>
        <w:t xml:space="preserve"> new MAC CE</w:t>
      </w:r>
      <w:r w:rsidR="0094757E" w:rsidRPr="00EE0C99">
        <w:rPr>
          <w:rFonts w:cs="Arial"/>
          <w:lang w:eastAsia="zh-CN"/>
        </w:rPr>
        <w:t xml:space="preserve"> (e.g., named as </w:t>
      </w:r>
      <w:r w:rsidR="00EE0C99" w:rsidRPr="00EE0C99">
        <w:t xml:space="preserve">Cross-RRH TCI </w:t>
      </w:r>
      <w:r w:rsidR="00EE0C99">
        <w:t>S</w:t>
      </w:r>
      <w:r w:rsidR="00EE0C99" w:rsidRPr="00EE0C99">
        <w:t xml:space="preserve">tate </w:t>
      </w:r>
      <w:r w:rsidR="00EE0C99">
        <w:t>Indication</w:t>
      </w:r>
      <w:r w:rsidR="00EE0C99" w:rsidRPr="00EE0C99">
        <w:t xml:space="preserve"> </w:t>
      </w:r>
      <w:r w:rsidR="00EE0C99">
        <w:t xml:space="preserve">for </w:t>
      </w:r>
      <w:r w:rsidR="0094757E" w:rsidRPr="00EE0C99">
        <w:t>UE-specific PDCCH</w:t>
      </w:r>
      <w:r w:rsidR="0094757E" w:rsidRPr="00EE0C99">
        <w:rPr>
          <w:rFonts w:cs="Arial"/>
          <w:lang w:eastAsia="zh-CN"/>
        </w:rPr>
        <w:t>)</w:t>
      </w:r>
      <w:r w:rsidRPr="00EE0C99">
        <w:rPr>
          <w:rFonts w:cs="Arial"/>
          <w:lang w:eastAsia="zh-CN"/>
        </w:rPr>
        <w:t xml:space="preserve"> </w:t>
      </w:r>
      <w:r w:rsidR="00256552">
        <w:rPr>
          <w:rFonts w:cs="Arial"/>
          <w:lang w:eastAsia="zh-CN"/>
        </w:rPr>
        <w:t xml:space="preserve">to </w:t>
      </w:r>
      <w:r w:rsidR="00C72F5A">
        <w:rPr>
          <w:rFonts w:cs="Arial"/>
          <w:lang w:eastAsia="zh-CN"/>
        </w:rPr>
        <w:t>enhance</w:t>
      </w:r>
      <w:r w:rsidR="00C72F5A" w:rsidRPr="00EE0C99">
        <w:rPr>
          <w:rFonts w:cs="Arial"/>
          <w:lang w:eastAsia="zh-CN"/>
        </w:rPr>
        <w:t xml:space="preserve"> </w:t>
      </w:r>
      <w:r w:rsidRPr="00EE0C99">
        <w:rPr>
          <w:rFonts w:cs="Arial"/>
          <w:lang w:eastAsia="zh-CN"/>
        </w:rPr>
        <w:t xml:space="preserve">the existing </w:t>
      </w:r>
      <w:r w:rsidRPr="00EE0C99">
        <w:rPr>
          <w:rFonts w:cs="Arial"/>
          <w:lang w:eastAsia="ko-KR"/>
        </w:rPr>
        <w:t>TCI State Indication for UE-specific PDCCH MAC CE</w:t>
      </w:r>
      <w:r w:rsidR="00256552">
        <w:rPr>
          <w:rFonts w:cs="Arial"/>
          <w:lang w:eastAsia="ko-KR"/>
        </w:rPr>
        <w:t xml:space="preserve"> by introducing one additional bit indicating whether the target TCI state belongs to the same or different RRH </w:t>
      </w:r>
      <w:r w:rsidR="00D1218D">
        <w:rPr>
          <w:rFonts w:cs="Arial"/>
          <w:lang w:eastAsia="ko-KR"/>
        </w:rPr>
        <w:t xml:space="preserve">than </w:t>
      </w:r>
      <w:r w:rsidR="00256552">
        <w:rPr>
          <w:rFonts w:cs="Arial"/>
          <w:lang w:eastAsia="ko-KR"/>
        </w:rPr>
        <w:t>the old TCI state</w:t>
      </w:r>
      <w:r w:rsidR="003B2E91" w:rsidRPr="00EE0C99">
        <w:rPr>
          <w:rFonts w:cs="Arial"/>
        </w:rPr>
        <w:t>.</w:t>
      </w:r>
      <w:bookmarkEnd w:id="8"/>
    </w:p>
    <w:p w14:paraId="6C607E27" w14:textId="53E9FFBD" w:rsidR="00D53BF8" w:rsidRDefault="000C52F9" w:rsidP="003B2E91">
      <w:pPr>
        <w:pStyle w:val="Proposal"/>
        <w:rPr>
          <w:rFonts w:cs="Arial"/>
        </w:rPr>
      </w:pPr>
      <w:bookmarkStart w:id="9" w:name="_Toc134715827"/>
      <w:r>
        <w:rPr>
          <w:rFonts w:cs="Arial"/>
        </w:rPr>
        <w:t>RAN2 sends a LS to RAN4 asking whether</w:t>
      </w:r>
      <w:r w:rsidR="009133D2">
        <w:rPr>
          <w:rFonts w:cs="Arial"/>
        </w:rPr>
        <w:t xml:space="preserve"> </w:t>
      </w:r>
      <w:r w:rsidR="00140365">
        <w:rPr>
          <w:rFonts w:cs="Arial"/>
        </w:rPr>
        <w:t>the enhanced TCI state indication (i.e., indication</w:t>
      </w:r>
      <w:r w:rsidR="008D4CD7">
        <w:rPr>
          <w:rFonts w:cs="Arial"/>
        </w:rPr>
        <w:t xml:space="preserve"> of</w:t>
      </w:r>
      <w:r w:rsidR="00140365">
        <w:rPr>
          <w:rFonts w:cs="Arial"/>
        </w:rPr>
        <w:t xml:space="preserve"> two target TCI states) is supported for </w:t>
      </w:r>
      <w:r w:rsidR="00A15B62">
        <w:rPr>
          <w:rFonts w:cs="Arial"/>
        </w:rPr>
        <w:t>high-speed</w:t>
      </w:r>
      <w:r w:rsidR="00140365">
        <w:rPr>
          <w:rFonts w:cs="Arial"/>
        </w:rPr>
        <w:t xml:space="preserve"> train</w:t>
      </w:r>
      <w:r w:rsidR="00012938">
        <w:rPr>
          <w:rFonts w:cs="Arial"/>
        </w:rPr>
        <w:t xml:space="preserve"> scenario</w:t>
      </w:r>
      <w:r>
        <w:rPr>
          <w:rFonts w:cs="Arial"/>
        </w:rPr>
        <w:t>.</w:t>
      </w:r>
      <w:bookmarkEnd w:id="9"/>
    </w:p>
    <w:p w14:paraId="30A8D7FE" w14:textId="3BF6334F" w:rsidR="000E1703" w:rsidRDefault="000E1703"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 xml:space="preserve">In addition, for byte alignment purpose, the </w:t>
      </w:r>
      <w:r w:rsidR="00BB2889">
        <w:rPr>
          <w:rFonts w:ascii="Arial" w:hAnsi="Arial" w:cs="Arial"/>
          <w:lang w:val="en-US" w:eastAsia="zh-CN"/>
        </w:rPr>
        <w:t>new</w:t>
      </w:r>
      <w:r w:rsidR="00BB2889">
        <w:rPr>
          <w:rFonts w:ascii="Arial" w:hAnsi="Arial" w:cs="Arial"/>
          <w:lang w:val="en-US" w:eastAsia="zh-CN"/>
        </w:rPr>
        <w:t xml:space="preserve"> </w:t>
      </w:r>
      <w:r>
        <w:rPr>
          <w:rFonts w:ascii="Arial" w:hAnsi="Arial" w:cs="Arial"/>
          <w:lang w:val="en-US" w:eastAsia="zh-CN"/>
        </w:rPr>
        <w:t>MAC CE would contain one more byte compared to the existing MAC CE.</w:t>
      </w:r>
    </w:p>
    <w:p w14:paraId="1485AD50" w14:textId="78C52F7E" w:rsidR="000E1703" w:rsidRPr="00EE0C99" w:rsidRDefault="000E1703" w:rsidP="000E1703">
      <w:pPr>
        <w:pStyle w:val="Proposal"/>
        <w:rPr>
          <w:rFonts w:cs="Arial"/>
        </w:rPr>
      </w:pPr>
      <w:bookmarkStart w:id="10" w:name="_Toc134715828"/>
      <w:r>
        <w:rPr>
          <w:rFonts w:cs="Arial"/>
          <w:lang w:eastAsia="zh-CN"/>
        </w:rPr>
        <w:t>The new MAC CE</w:t>
      </w:r>
      <w:r w:rsidR="00EC153E" w:rsidRPr="00EC153E">
        <w:rPr>
          <w:rFonts w:cs="Arial"/>
          <w:lang w:eastAsia="zh-CN"/>
        </w:rPr>
        <w:t xml:space="preserve"> </w:t>
      </w:r>
      <w:r w:rsidR="00EC153E" w:rsidRPr="00EE0C99">
        <w:rPr>
          <w:rFonts w:cs="Arial"/>
          <w:lang w:eastAsia="zh-CN"/>
        </w:rPr>
        <w:t xml:space="preserve">(e.g., named as </w:t>
      </w:r>
      <w:r w:rsidR="00EC153E" w:rsidRPr="00EE0C99">
        <w:t xml:space="preserve">Cross-RRH TCI </w:t>
      </w:r>
      <w:r w:rsidR="00EC153E">
        <w:t>S</w:t>
      </w:r>
      <w:r w:rsidR="00EC153E" w:rsidRPr="00EE0C99">
        <w:t xml:space="preserve">tate </w:t>
      </w:r>
      <w:r w:rsidR="00EC153E">
        <w:t>Indication</w:t>
      </w:r>
      <w:r w:rsidR="00EC153E" w:rsidRPr="00EE0C99">
        <w:t xml:space="preserve"> </w:t>
      </w:r>
      <w:r w:rsidR="00EC153E">
        <w:t xml:space="preserve">for </w:t>
      </w:r>
      <w:r w:rsidR="00EC153E" w:rsidRPr="00EE0C99">
        <w:t>UE-specific PDCCH</w:t>
      </w:r>
      <w:r w:rsidR="00EC153E" w:rsidRPr="00EE0C99">
        <w:rPr>
          <w:rFonts w:cs="Arial"/>
          <w:lang w:eastAsia="zh-CN"/>
        </w:rPr>
        <w:t>)</w:t>
      </w:r>
      <w:r>
        <w:rPr>
          <w:rFonts w:cs="Arial"/>
          <w:lang w:eastAsia="zh-CN"/>
        </w:rPr>
        <w:t xml:space="preserve"> </w:t>
      </w:r>
      <w:r w:rsidR="00250B82">
        <w:rPr>
          <w:rFonts w:cs="Arial"/>
          <w:lang w:eastAsia="zh-CN"/>
        </w:rPr>
        <w:t>has</w:t>
      </w:r>
      <w:r>
        <w:rPr>
          <w:rFonts w:cs="Arial"/>
          <w:lang w:eastAsia="zh-CN"/>
        </w:rPr>
        <w:t xml:space="preserve"> one more byte in the payload compared to the </w:t>
      </w:r>
      <w:r w:rsidR="00E9793F">
        <w:rPr>
          <w:rFonts w:cs="Arial"/>
          <w:lang w:eastAsia="zh-CN"/>
        </w:rPr>
        <w:t>corresponding</w:t>
      </w:r>
      <w:r>
        <w:rPr>
          <w:rFonts w:cs="Arial"/>
          <w:lang w:eastAsia="zh-CN"/>
        </w:rPr>
        <w:t xml:space="preserve"> existing MAC CE</w:t>
      </w:r>
      <w:r w:rsidRPr="00EE0C99">
        <w:rPr>
          <w:rFonts w:cs="Arial"/>
        </w:rPr>
        <w:t>.</w:t>
      </w:r>
      <w:bookmarkEnd w:id="10"/>
    </w:p>
    <w:p w14:paraId="006C00AF" w14:textId="20B05474" w:rsidR="00015031" w:rsidRDefault="00A14782"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 xml:space="preserve">Accordingly, two LCIDs are needed to be defined for the two MAC CEs respectively. </w:t>
      </w:r>
      <w:r w:rsidR="000E1703">
        <w:rPr>
          <w:rFonts w:ascii="Arial" w:hAnsi="Arial" w:cs="Arial"/>
          <w:lang w:val="en-US" w:eastAsia="zh-CN"/>
        </w:rPr>
        <w:t xml:space="preserve">It is natural to define LCIDs in the eLCID space, since there are limited values left in the LCID space. </w:t>
      </w:r>
      <w:r>
        <w:rPr>
          <w:rFonts w:ascii="Arial" w:hAnsi="Arial" w:cs="Arial"/>
          <w:lang w:val="en-US" w:eastAsia="zh-CN"/>
        </w:rPr>
        <w:t xml:space="preserve"> </w:t>
      </w:r>
    </w:p>
    <w:p w14:paraId="0B0860F2" w14:textId="203EC183" w:rsidR="000E1703" w:rsidRDefault="000E1703" w:rsidP="000E1703">
      <w:pPr>
        <w:pStyle w:val="Proposal"/>
        <w:rPr>
          <w:rFonts w:cs="Arial"/>
        </w:rPr>
      </w:pPr>
      <w:bookmarkStart w:id="11" w:name="_Toc134715829"/>
      <w:r>
        <w:rPr>
          <w:rFonts w:cs="Arial"/>
          <w:lang w:eastAsia="zh-CN"/>
        </w:rPr>
        <w:t xml:space="preserve">Define new LCID in the </w:t>
      </w:r>
      <w:r>
        <w:rPr>
          <w:rFonts w:cs="Arial"/>
          <w:lang w:val="en-US" w:eastAsia="zh-CN"/>
        </w:rPr>
        <w:t>eLCID</w:t>
      </w:r>
      <w:r>
        <w:rPr>
          <w:rFonts w:cs="Arial"/>
          <w:lang w:eastAsia="zh-CN"/>
        </w:rPr>
        <w:t xml:space="preserve"> space for the new MAC CE</w:t>
      </w:r>
      <w:r w:rsidRPr="00EE0C99">
        <w:rPr>
          <w:rFonts w:cs="Arial"/>
        </w:rPr>
        <w:t>.</w:t>
      </w:r>
      <w:bookmarkEnd w:id="11"/>
    </w:p>
    <w:p w14:paraId="7EE9140A" w14:textId="644E8998" w:rsidR="002B1157" w:rsidRDefault="002B1157" w:rsidP="002B1157">
      <w:pPr>
        <w:pStyle w:val="Heading2"/>
      </w:pPr>
      <w:r>
        <w:t>2.3 Impacts to the MAC procedure</w:t>
      </w:r>
    </w:p>
    <w:p w14:paraId="40BFE391" w14:textId="77777777" w:rsidR="0079069E" w:rsidRPr="00EE0C99" w:rsidRDefault="0079069E" w:rsidP="00D53BF8">
      <w:pPr>
        <w:pStyle w:val="Proposal"/>
        <w:numPr>
          <w:ilvl w:val="0"/>
          <w:numId w:val="0"/>
        </w:numPr>
        <w:rPr>
          <w:rFonts w:cs="Arial"/>
        </w:rPr>
      </w:pPr>
    </w:p>
    <w:p w14:paraId="4546E9DB" w14:textId="77777777" w:rsidR="007F464F" w:rsidRPr="00F10B4F" w:rsidRDefault="007F464F" w:rsidP="007F464F">
      <w:pPr>
        <w:pStyle w:val="PL"/>
      </w:pPr>
      <w:r w:rsidRPr="00F10B4F">
        <w:t xml:space="preserve">HighSpeedConfigFR2-r17 ::=  </w:t>
      </w:r>
      <w:r w:rsidRPr="00F10B4F">
        <w:rPr>
          <w:color w:val="993366"/>
        </w:rPr>
        <w:t>SEQUENCE</w:t>
      </w:r>
      <w:r w:rsidRPr="00F10B4F">
        <w:t xml:space="preserve"> {</w:t>
      </w:r>
    </w:p>
    <w:p w14:paraId="4C864C93" w14:textId="77777777" w:rsidR="007F464F" w:rsidRPr="00F10B4F" w:rsidRDefault="007F464F" w:rsidP="007F464F">
      <w:pPr>
        <w:pStyle w:val="PL"/>
        <w:rPr>
          <w:color w:val="808080"/>
        </w:rPr>
      </w:pPr>
      <w:r w:rsidRPr="00F10B4F">
        <w:t xml:space="preserve">    highSpeedMeasFlagFR2-r17                    </w:t>
      </w:r>
      <w:r w:rsidRPr="00F10B4F">
        <w:rPr>
          <w:color w:val="993366"/>
        </w:rPr>
        <w:t>ENUMERATED</w:t>
      </w:r>
      <w:r w:rsidRPr="00F10B4F">
        <w:t xml:space="preserve"> {set1, set2}                       </w:t>
      </w:r>
      <w:r w:rsidRPr="00F10B4F">
        <w:rPr>
          <w:color w:val="993366"/>
        </w:rPr>
        <w:t>OPTIONAL</w:t>
      </w:r>
      <w:r w:rsidRPr="00F10B4F">
        <w:t xml:space="preserve">,   </w:t>
      </w:r>
      <w:r w:rsidRPr="00F10B4F">
        <w:rPr>
          <w:color w:val="808080"/>
        </w:rPr>
        <w:t>-- Need R</w:t>
      </w:r>
    </w:p>
    <w:p w14:paraId="57349152" w14:textId="77777777" w:rsidR="007F464F" w:rsidRPr="00F10B4F" w:rsidRDefault="007F464F" w:rsidP="007F464F">
      <w:pPr>
        <w:pStyle w:val="PL"/>
        <w:rPr>
          <w:color w:val="808080"/>
        </w:rPr>
      </w:pPr>
      <w:r w:rsidRPr="00F10B4F">
        <w:t xml:space="preserve">    highSpeedDeploymentTypeFR2-r17              </w:t>
      </w:r>
      <w:r w:rsidRPr="00F10B4F">
        <w:rPr>
          <w:color w:val="993366"/>
        </w:rPr>
        <w:t>ENUMERATED</w:t>
      </w:r>
      <w:r w:rsidRPr="00F10B4F">
        <w:t xml:space="preserve"> {unidirectional, bidirectional}    </w:t>
      </w:r>
      <w:r w:rsidRPr="00F10B4F">
        <w:rPr>
          <w:color w:val="993366"/>
        </w:rPr>
        <w:t>OPTIONAL</w:t>
      </w:r>
      <w:r w:rsidRPr="00F10B4F">
        <w:t xml:space="preserve">,   </w:t>
      </w:r>
      <w:r w:rsidRPr="00F10B4F">
        <w:rPr>
          <w:color w:val="808080"/>
        </w:rPr>
        <w:t>-- Need R</w:t>
      </w:r>
    </w:p>
    <w:p w14:paraId="16B7E28A" w14:textId="77777777" w:rsidR="007F464F" w:rsidRPr="00F10B4F" w:rsidRDefault="007F464F" w:rsidP="007F464F">
      <w:pPr>
        <w:pStyle w:val="PL"/>
        <w:rPr>
          <w:color w:val="808080"/>
        </w:rPr>
      </w:pPr>
      <w:r w:rsidRPr="00F10B4F">
        <w:t xml:space="preserve">    highSpeedLargeOneStepUL-TimingFR2-r17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77A8341" w14:textId="77777777" w:rsidR="007F464F" w:rsidRPr="00F10B4F" w:rsidRDefault="007F464F" w:rsidP="007F464F">
      <w:pPr>
        <w:pStyle w:val="PL"/>
      </w:pPr>
      <w:r w:rsidRPr="00F10B4F">
        <w:t xml:space="preserve">    ...</w:t>
      </w:r>
    </w:p>
    <w:p w14:paraId="220A1428" w14:textId="77777777" w:rsidR="007F464F" w:rsidRPr="00F10B4F" w:rsidRDefault="007F464F" w:rsidP="007F464F">
      <w:pPr>
        <w:pStyle w:val="PL"/>
      </w:pPr>
      <w:r w:rsidRPr="00F10B4F">
        <w:t>}</w:t>
      </w:r>
    </w:p>
    <w:tbl>
      <w:tblPr>
        <w:tblpPr w:leftFromText="180" w:rightFromText="180" w:vertAnchor="page" w:horzAnchor="margin" w:tblpY="8748"/>
        <w:tblW w:w="949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7"/>
      </w:tblGrid>
      <w:tr w:rsidR="00C763FF" w:rsidRPr="007F464F" w14:paraId="7E0A4649" w14:textId="77777777" w:rsidTr="00C763FF">
        <w:trPr>
          <w:cantSplit/>
          <w:tblHeader/>
        </w:trPr>
        <w:tc>
          <w:tcPr>
            <w:tcW w:w="9497" w:type="dxa"/>
            <w:tcBorders>
              <w:top w:val="single" w:sz="4" w:space="0" w:color="808080"/>
              <w:left w:val="single" w:sz="4" w:space="0" w:color="808080"/>
              <w:bottom w:val="single" w:sz="4" w:space="0" w:color="808080"/>
              <w:right w:val="single" w:sz="4" w:space="0" w:color="808080"/>
            </w:tcBorders>
            <w:hideMark/>
          </w:tcPr>
          <w:p w14:paraId="74A521B0" w14:textId="77777777" w:rsidR="00C763FF" w:rsidRPr="007F464F" w:rsidRDefault="00C763FF" w:rsidP="00C763FF">
            <w:pPr>
              <w:keepNext/>
              <w:keepLines/>
              <w:spacing w:after="0"/>
              <w:jc w:val="center"/>
              <w:textAlignment w:val="baseline"/>
              <w:rPr>
                <w:rFonts w:ascii="Arial" w:hAnsi="Arial"/>
                <w:b/>
                <w:sz w:val="18"/>
                <w:lang w:eastAsia="en-GB"/>
              </w:rPr>
            </w:pPr>
            <w:r w:rsidRPr="007F464F">
              <w:rPr>
                <w:rFonts w:ascii="Arial" w:hAnsi="Arial"/>
                <w:b/>
                <w:i/>
                <w:noProof/>
                <w:sz w:val="18"/>
                <w:lang w:eastAsia="en-GB"/>
              </w:rPr>
              <w:t>HighSpeedConfig</w:t>
            </w:r>
            <w:r w:rsidRPr="007F464F">
              <w:rPr>
                <w:rFonts w:ascii="Arial" w:hAnsi="Arial"/>
                <w:b/>
                <w:noProof/>
                <w:sz w:val="18"/>
                <w:lang w:eastAsia="en-GB"/>
              </w:rPr>
              <w:t xml:space="preserve"> field descriptions</w:t>
            </w:r>
          </w:p>
        </w:tc>
      </w:tr>
      <w:tr w:rsidR="00C763FF" w:rsidRPr="007F464F" w14:paraId="48755330" w14:textId="77777777" w:rsidTr="00C763FF">
        <w:trPr>
          <w:cantSplit/>
        </w:trPr>
        <w:tc>
          <w:tcPr>
            <w:tcW w:w="9497" w:type="dxa"/>
            <w:tcBorders>
              <w:top w:val="single" w:sz="4" w:space="0" w:color="808080"/>
              <w:left w:val="single" w:sz="4" w:space="0" w:color="808080"/>
              <w:bottom w:val="single" w:sz="4" w:space="0" w:color="808080"/>
              <w:right w:val="single" w:sz="4" w:space="0" w:color="808080"/>
            </w:tcBorders>
            <w:hideMark/>
          </w:tcPr>
          <w:p w14:paraId="6B374758" w14:textId="77777777" w:rsidR="00C763FF" w:rsidRPr="007F464F" w:rsidRDefault="00C763FF" w:rsidP="00C763FF">
            <w:pPr>
              <w:keepNext/>
              <w:keepLines/>
              <w:spacing w:after="0"/>
              <w:textAlignment w:val="baseline"/>
              <w:rPr>
                <w:rFonts w:ascii="Arial" w:hAnsi="Arial"/>
                <w:b/>
                <w:bCs/>
                <w:i/>
                <w:iCs/>
                <w:sz w:val="18"/>
              </w:rPr>
            </w:pPr>
            <w:r w:rsidRPr="007F464F">
              <w:rPr>
                <w:rFonts w:ascii="Arial" w:hAnsi="Arial"/>
                <w:b/>
                <w:bCs/>
                <w:i/>
                <w:iCs/>
                <w:sz w:val="18"/>
              </w:rPr>
              <w:t>HighSpeedDemodCA-Scell</w:t>
            </w:r>
          </w:p>
          <w:p w14:paraId="42B8D94E" w14:textId="77777777" w:rsidR="00C763FF" w:rsidRPr="007F464F" w:rsidRDefault="00C763FF" w:rsidP="00C763FF">
            <w:pPr>
              <w:keepNext/>
              <w:keepLines/>
              <w:spacing w:after="0"/>
              <w:textAlignment w:val="baseline"/>
              <w:rPr>
                <w:rFonts w:ascii="Arial" w:hAnsi="Arial"/>
                <w:sz w:val="18"/>
              </w:rPr>
            </w:pPr>
            <w:r w:rsidRPr="007F464F">
              <w:rPr>
                <w:rFonts w:ascii="Arial" w:hAnsi="Arial"/>
                <w:sz w:val="18"/>
              </w:rPr>
              <w:t xml:space="preserve">If the field is present and UE supports </w:t>
            </w:r>
            <w:r w:rsidRPr="007F464F">
              <w:rPr>
                <w:rFonts w:ascii="Arial" w:hAnsi="Arial"/>
                <w:i/>
                <w:iCs/>
                <w:sz w:val="18"/>
              </w:rPr>
              <w:t>demodulationEnhancementCA-r17</w:t>
            </w:r>
            <w:r w:rsidRPr="007F464F">
              <w:rPr>
                <w:rFonts w:ascii="Arial" w:hAnsi="Arial"/>
                <w:sz w:val="18"/>
              </w:rPr>
              <w:t>, the UE shall apply the enhanced demodulation processing for HST-SFN joint transmission scheme with velocity up to 500km/h as specified in TS 38.101-4 [59]. This parameter only applies to SCell.</w:t>
            </w:r>
          </w:p>
        </w:tc>
      </w:tr>
      <w:tr w:rsidR="00C763FF" w:rsidRPr="007F464F" w14:paraId="71381F09" w14:textId="77777777" w:rsidTr="00C763FF">
        <w:trPr>
          <w:cantSplit/>
        </w:trPr>
        <w:tc>
          <w:tcPr>
            <w:tcW w:w="9497" w:type="dxa"/>
            <w:tcBorders>
              <w:top w:val="single" w:sz="4" w:space="0" w:color="808080"/>
              <w:left w:val="single" w:sz="4" w:space="0" w:color="808080"/>
              <w:bottom w:val="single" w:sz="4" w:space="0" w:color="808080"/>
              <w:right w:val="single" w:sz="4" w:space="0" w:color="808080"/>
            </w:tcBorders>
            <w:hideMark/>
          </w:tcPr>
          <w:p w14:paraId="580527B6" w14:textId="77777777" w:rsidR="00C763FF" w:rsidRPr="007F464F" w:rsidRDefault="00C763FF" w:rsidP="00C763FF">
            <w:pPr>
              <w:keepNext/>
              <w:keepLines/>
              <w:spacing w:after="0"/>
              <w:textAlignment w:val="baseline"/>
              <w:rPr>
                <w:rFonts w:ascii="Arial" w:hAnsi="Arial"/>
                <w:b/>
                <w:bCs/>
                <w:i/>
                <w:iCs/>
                <w:sz w:val="18"/>
              </w:rPr>
            </w:pPr>
            <w:r w:rsidRPr="007F464F">
              <w:rPr>
                <w:rFonts w:ascii="Arial" w:hAnsi="Arial"/>
                <w:b/>
                <w:bCs/>
                <w:i/>
                <w:iCs/>
                <w:sz w:val="18"/>
              </w:rPr>
              <w:t>highSpeedDemodFlag</w:t>
            </w:r>
          </w:p>
          <w:p w14:paraId="58D151B3" w14:textId="77777777" w:rsidR="00C763FF" w:rsidRPr="007F464F" w:rsidRDefault="00C763FF" w:rsidP="00C763FF">
            <w:pPr>
              <w:keepNext/>
              <w:keepLines/>
              <w:spacing w:after="0"/>
              <w:textAlignment w:val="baseline"/>
              <w:rPr>
                <w:rFonts w:ascii="Arial" w:hAnsi="Arial"/>
                <w:sz w:val="18"/>
                <w:lang w:eastAsia="zh-CN"/>
              </w:rPr>
            </w:pPr>
            <w:r w:rsidRPr="007F464F">
              <w:rPr>
                <w:rFonts w:ascii="Arial" w:hAnsi="Arial"/>
                <w:sz w:val="18"/>
              </w:rPr>
              <w:t xml:space="preserve">If the field is present and UE supports </w:t>
            </w:r>
            <w:r w:rsidRPr="007F464F">
              <w:rPr>
                <w:rFonts w:ascii="Arial" w:hAnsi="Arial"/>
                <w:i/>
                <w:iCs/>
                <w:sz w:val="18"/>
              </w:rPr>
              <w:t>demodulationEnhancement-r16</w:t>
            </w:r>
            <w:r w:rsidRPr="007F464F">
              <w:rPr>
                <w:rFonts w:ascii="Arial" w:hAnsi="Arial"/>
                <w:sz w:val="18"/>
              </w:rPr>
              <w:t>, the UE shall apply the enhanced demodulation processing for HST-SFN joint transmission scheme with velocity up to 500km/h as specified in TS 38.101-4 [59]. This parameter only applies to SpCell.</w:t>
            </w:r>
          </w:p>
        </w:tc>
      </w:tr>
      <w:tr w:rsidR="00C763FF" w:rsidRPr="007F464F" w14:paraId="7E09AACB" w14:textId="77777777" w:rsidTr="00C763FF">
        <w:trPr>
          <w:cantSplit/>
        </w:trPr>
        <w:tc>
          <w:tcPr>
            <w:tcW w:w="9497" w:type="dxa"/>
            <w:tcBorders>
              <w:top w:val="single" w:sz="4" w:space="0" w:color="808080"/>
              <w:left w:val="single" w:sz="4" w:space="0" w:color="808080"/>
              <w:bottom w:val="single" w:sz="4" w:space="0" w:color="808080"/>
              <w:right w:val="single" w:sz="4" w:space="0" w:color="808080"/>
            </w:tcBorders>
          </w:tcPr>
          <w:p w14:paraId="110B8266" w14:textId="77777777" w:rsidR="00C763FF" w:rsidRPr="007F464F" w:rsidRDefault="00C763FF" w:rsidP="00C763FF">
            <w:pPr>
              <w:keepNext/>
              <w:keepLines/>
              <w:spacing w:after="0"/>
              <w:textAlignment w:val="baseline"/>
              <w:rPr>
                <w:rFonts w:ascii="Arial" w:hAnsi="Arial"/>
                <w:b/>
                <w:bCs/>
                <w:i/>
                <w:iCs/>
                <w:sz w:val="18"/>
              </w:rPr>
            </w:pPr>
            <w:r w:rsidRPr="007F464F">
              <w:rPr>
                <w:rFonts w:ascii="Arial" w:hAnsi="Arial"/>
                <w:b/>
                <w:bCs/>
                <w:i/>
                <w:iCs/>
                <w:sz w:val="18"/>
              </w:rPr>
              <w:t>highSpeedDeploymentTypeFR2</w:t>
            </w:r>
          </w:p>
          <w:p w14:paraId="01964CB7" w14:textId="77777777" w:rsidR="00C763FF" w:rsidRPr="007F464F" w:rsidRDefault="00C763FF" w:rsidP="00C763FF">
            <w:pPr>
              <w:keepNext/>
              <w:keepLines/>
              <w:spacing w:after="0"/>
              <w:textAlignment w:val="baseline"/>
              <w:rPr>
                <w:rFonts w:ascii="Arial" w:hAnsi="Arial"/>
                <w:sz w:val="18"/>
              </w:rPr>
            </w:pPr>
            <w:r w:rsidRPr="007F464F">
              <w:rPr>
                <w:rFonts w:ascii="Arial" w:hAnsi="Arial"/>
                <w:sz w:val="18"/>
              </w:rPr>
              <w:t xml:space="preserve">If the field is present, and field value is </w:t>
            </w:r>
            <w:r w:rsidRPr="007F464F">
              <w:rPr>
                <w:rFonts w:ascii="Arial" w:hAnsi="Arial"/>
                <w:i/>
                <w:iCs/>
                <w:sz w:val="18"/>
              </w:rPr>
              <w:t>unidirectional</w:t>
            </w:r>
            <w:r w:rsidRPr="007F464F">
              <w:rPr>
                <w:rFonts w:ascii="Arial" w:hAnsi="Arial"/>
                <w:sz w:val="18"/>
              </w:rPr>
              <w:t xml:space="preserve">, the UE shall assume uni-directional deployment or if field value is </w:t>
            </w:r>
            <w:r w:rsidRPr="007F464F">
              <w:rPr>
                <w:rFonts w:ascii="Arial" w:hAnsi="Arial"/>
                <w:i/>
                <w:iCs/>
                <w:sz w:val="18"/>
              </w:rPr>
              <w:t>birectional</w:t>
            </w:r>
            <w:r w:rsidRPr="007F464F">
              <w:rPr>
                <w:rFonts w:ascii="Arial" w:hAnsi="Arial"/>
                <w:sz w:val="18"/>
              </w:rPr>
              <w:t xml:space="preserve"> the UE shall assume bidirectional deployment for FR2 up to 350km/h as specified in TS 38.133 [14].</w:t>
            </w:r>
          </w:p>
        </w:tc>
      </w:tr>
      <w:tr w:rsidR="00C763FF" w:rsidRPr="007F464F" w14:paraId="5C9E1CE8" w14:textId="77777777" w:rsidTr="00C763FF">
        <w:trPr>
          <w:cantSplit/>
        </w:trPr>
        <w:tc>
          <w:tcPr>
            <w:tcW w:w="9497" w:type="dxa"/>
            <w:tcBorders>
              <w:top w:val="single" w:sz="4" w:space="0" w:color="808080"/>
              <w:left w:val="single" w:sz="4" w:space="0" w:color="808080"/>
              <w:bottom w:val="single" w:sz="4" w:space="0" w:color="808080"/>
              <w:right w:val="single" w:sz="4" w:space="0" w:color="808080"/>
            </w:tcBorders>
            <w:hideMark/>
          </w:tcPr>
          <w:p w14:paraId="53EA354B" w14:textId="77777777" w:rsidR="00C763FF" w:rsidRPr="007F464F" w:rsidRDefault="00C763FF" w:rsidP="00C763FF">
            <w:pPr>
              <w:keepNext/>
              <w:keepLines/>
              <w:spacing w:after="0"/>
              <w:textAlignment w:val="baseline"/>
              <w:rPr>
                <w:rFonts w:ascii="Arial" w:hAnsi="Arial"/>
                <w:b/>
                <w:bCs/>
                <w:i/>
                <w:iCs/>
                <w:sz w:val="18"/>
              </w:rPr>
            </w:pPr>
            <w:r w:rsidRPr="007F464F">
              <w:rPr>
                <w:rFonts w:ascii="Arial" w:hAnsi="Arial"/>
                <w:b/>
                <w:bCs/>
                <w:i/>
                <w:iCs/>
                <w:sz w:val="18"/>
              </w:rPr>
              <w:t>highSpeedLargeOneSteptUL-TimingFR2</w:t>
            </w:r>
          </w:p>
          <w:p w14:paraId="5B0B53E3" w14:textId="77777777" w:rsidR="00C763FF" w:rsidRPr="007F464F" w:rsidRDefault="00C763FF" w:rsidP="00C763FF">
            <w:pPr>
              <w:keepNext/>
              <w:keepLines/>
              <w:spacing w:after="0"/>
              <w:textAlignment w:val="baseline"/>
              <w:rPr>
                <w:rFonts w:ascii="Arial" w:hAnsi="Arial"/>
                <w:sz w:val="18"/>
              </w:rPr>
            </w:pPr>
            <w:r w:rsidRPr="007F464F">
              <w:rPr>
                <w:rFonts w:ascii="Arial" w:hAnsi="Arial"/>
                <w:sz w:val="18"/>
              </w:rPr>
              <w:t xml:space="preserve">If the field is present, </w:t>
            </w:r>
            <w:r w:rsidRPr="007F464F">
              <w:rPr>
                <w:rFonts w:ascii="Arial" w:hAnsi="Arial"/>
                <w:sz w:val="18"/>
                <w:highlight w:val="yellow"/>
              </w:rPr>
              <w:t>large one step UE autonomous uplink transmit timing adjustment for FR2 up to 350km/h as specified in TS 38.133 [14] is enabled</w:t>
            </w:r>
            <w:r w:rsidRPr="007F464F">
              <w:rPr>
                <w:rFonts w:ascii="Arial" w:hAnsi="Arial"/>
                <w:sz w:val="18"/>
              </w:rPr>
              <w:t>.</w:t>
            </w:r>
          </w:p>
        </w:tc>
      </w:tr>
    </w:tbl>
    <w:p w14:paraId="60695DF8" w14:textId="0E170C61" w:rsidR="007F464F" w:rsidRDefault="007F464F" w:rsidP="0088063B">
      <w:pPr>
        <w:overflowPunct/>
        <w:autoSpaceDE/>
        <w:autoSpaceDN/>
        <w:adjustRightInd/>
        <w:spacing w:before="100" w:beforeAutospacing="1" w:after="100" w:afterAutospacing="1"/>
        <w:rPr>
          <w:rFonts w:ascii="Arial" w:hAnsi="Arial" w:cs="Arial"/>
          <w:lang w:val="en-US" w:eastAsia="zh-CN"/>
        </w:rPr>
      </w:pPr>
    </w:p>
    <w:p w14:paraId="13015069" w14:textId="77777777" w:rsidR="009B200D" w:rsidRDefault="009B200D" w:rsidP="007F464F">
      <w:pPr>
        <w:pStyle w:val="TAL"/>
        <w:rPr>
          <w:rFonts w:cs="Arial"/>
          <w:lang w:val="en-US" w:eastAsia="zh-CN"/>
        </w:rPr>
      </w:pPr>
    </w:p>
    <w:p w14:paraId="40A04B9E" w14:textId="72A98832" w:rsidR="007F464F" w:rsidRPr="00C763FF" w:rsidRDefault="007F464F" w:rsidP="00834109">
      <w:pPr>
        <w:overflowPunct/>
        <w:autoSpaceDE/>
        <w:autoSpaceDN/>
        <w:adjustRightInd/>
        <w:spacing w:before="100" w:beforeAutospacing="1" w:after="100" w:afterAutospacing="1"/>
        <w:rPr>
          <w:b/>
          <w:bCs/>
          <w:i/>
          <w:iCs/>
        </w:rPr>
      </w:pPr>
      <w:r w:rsidRPr="00E9793F">
        <w:rPr>
          <w:rFonts w:ascii="Arial" w:hAnsi="Arial" w:cs="Arial"/>
          <w:lang w:val="en-US" w:eastAsia="zh-CN"/>
        </w:rPr>
        <w:t xml:space="preserve">In 3GPP Rel-17, there is a RRC parameter </w:t>
      </w:r>
      <w:r w:rsidRPr="00C763FF">
        <w:rPr>
          <w:i/>
          <w:iCs/>
        </w:rPr>
        <w:t>highSpeedDeploymentTypeFR2</w:t>
      </w:r>
      <w:r w:rsidRPr="00C763FF">
        <w:rPr>
          <w:b/>
          <w:bCs/>
          <w:i/>
          <w:iCs/>
          <w:lang w:val="en-US"/>
        </w:rPr>
        <w:t xml:space="preserve"> </w:t>
      </w:r>
      <w:r w:rsidRPr="00C763FF">
        <w:rPr>
          <w:rFonts w:cs="Arial"/>
          <w:lang w:val="en-US" w:eastAsia="zh-CN"/>
        </w:rPr>
        <w:t xml:space="preserve">introduced which indicates whether the large </w:t>
      </w:r>
      <w:r w:rsidR="009B200D" w:rsidRPr="00C763FF">
        <w:rPr>
          <w:rFonts w:cs="Arial"/>
          <w:lang w:val="en-US" w:eastAsia="zh-CN"/>
        </w:rPr>
        <w:t>one-shot</w:t>
      </w:r>
      <w:r w:rsidRPr="00C763FF">
        <w:rPr>
          <w:rFonts w:cs="Arial"/>
          <w:lang w:val="en-US" w:eastAsia="zh-CN"/>
        </w:rPr>
        <w:t xml:space="preserve"> UE autonomous TA adjustment is enabled or not</w:t>
      </w:r>
      <w:r w:rsidR="00AD375E" w:rsidRPr="00C763FF">
        <w:rPr>
          <w:rFonts w:cs="Arial"/>
          <w:lang w:val="en-US" w:eastAsia="zh-CN"/>
        </w:rPr>
        <w:t xml:space="preserve"> by the UE</w:t>
      </w:r>
      <w:r w:rsidRPr="00C763FF">
        <w:rPr>
          <w:rFonts w:cs="Arial"/>
          <w:lang w:val="en-US" w:eastAsia="zh-CN"/>
        </w:rPr>
        <w:t>.</w:t>
      </w:r>
    </w:p>
    <w:p w14:paraId="2542A71A" w14:textId="7A376A3E" w:rsidR="007F464F" w:rsidRPr="00C763FF" w:rsidRDefault="00AD375E" w:rsidP="0088063B">
      <w:pPr>
        <w:overflowPunct/>
        <w:autoSpaceDE/>
        <w:autoSpaceDN/>
        <w:adjustRightInd/>
        <w:spacing w:before="100" w:beforeAutospacing="1" w:after="100" w:afterAutospacing="1"/>
        <w:rPr>
          <w:rFonts w:ascii="Arial" w:hAnsi="Arial" w:cs="Arial"/>
          <w:lang w:val="en-US" w:eastAsia="zh-CN"/>
        </w:rPr>
      </w:pPr>
      <w:r w:rsidRPr="00C763FF">
        <w:rPr>
          <w:rFonts w:ascii="Arial" w:hAnsi="Arial" w:cs="Arial"/>
          <w:lang w:val="en-US" w:eastAsia="zh-CN"/>
        </w:rPr>
        <w:t>While the new MAC CEs give a more flexible way to the network to signal the UE on whether the one-shot UE autonomous TA adjustment shall be applied or not upon reception of a MAC CE based indication.</w:t>
      </w:r>
    </w:p>
    <w:p w14:paraId="3AF3CDC6" w14:textId="5CB45EE2" w:rsidR="00AD375E" w:rsidRPr="00C763FF" w:rsidRDefault="00AD375E" w:rsidP="0088063B">
      <w:pPr>
        <w:overflowPunct/>
        <w:autoSpaceDE/>
        <w:autoSpaceDN/>
        <w:adjustRightInd/>
        <w:spacing w:before="100" w:beforeAutospacing="1" w:after="100" w:afterAutospacing="1"/>
        <w:rPr>
          <w:rFonts w:ascii="Arial" w:hAnsi="Arial" w:cs="Arial"/>
          <w:lang w:val="en-US" w:eastAsia="zh-CN"/>
        </w:rPr>
      </w:pPr>
      <w:r w:rsidRPr="00C763FF">
        <w:rPr>
          <w:rFonts w:ascii="Arial" w:hAnsi="Arial" w:cs="Arial"/>
          <w:lang w:val="en-US" w:eastAsia="zh-CN"/>
        </w:rPr>
        <w:t>It is reasonable to let the UE to check both the RRC parameter and the MAC CE to determine whether the UE shall apply one-shot autonomous TA adjustment.</w:t>
      </w:r>
      <w:r w:rsidR="00A0599F" w:rsidRPr="00C763FF">
        <w:rPr>
          <w:rFonts w:ascii="Arial" w:hAnsi="Arial" w:cs="Arial"/>
          <w:lang w:val="en-US" w:eastAsia="zh-CN"/>
        </w:rPr>
        <w:t xml:space="preserve"> Therefore, the logic should be defined as the below</w:t>
      </w:r>
    </w:p>
    <w:p w14:paraId="0EA8ECDB" w14:textId="17A0F914" w:rsidR="00A0599F" w:rsidRPr="00A0599F" w:rsidRDefault="00A0599F" w:rsidP="004D5306">
      <w:pPr>
        <w:overflowPunct/>
        <w:autoSpaceDE/>
        <w:autoSpaceDN/>
        <w:adjustRightInd/>
        <w:spacing w:before="100" w:beforeAutospacing="1" w:after="100" w:afterAutospacing="1"/>
        <w:ind w:left="567"/>
        <w:rPr>
          <w:rFonts w:ascii="Arial" w:hAnsi="Arial" w:cs="Arial"/>
          <w:lang w:val="en-US" w:eastAsia="zh-CN"/>
        </w:rPr>
      </w:pPr>
      <w:r>
        <w:rPr>
          <w:rFonts w:ascii="Arial" w:hAnsi="Arial" w:cs="Arial"/>
          <w:lang w:val="en-US" w:eastAsia="zh-CN"/>
        </w:rPr>
        <w:t xml:space="preserve">If the RRC parameter </w:t>
      </w:r>
      <w:r w:rsidRPr="007F464F">
        <w:rPr>
          <w:i/>
          <w:iCs/>
          <w:szCs w:val="22"/>
        </w:rPr>
        <w:t>highSpeedDeploymentTypeFR2</w:t>
      </w:r>
      <w:r>
        <w:rPr>
          <w:szCs w:val="22"/>
        </w:rPr>
        <w:t xml:space="preserve"> is present (true) and the MAC CE carries the bit with value 1</w:t>
      </w:r>
    </w:p>
    <w:p w14:paraId="42C6DFD4" w14:textId="642B364C" w:rsidR="00AD375E" w:rsidRDefault="00A0599F" w:rsidP="004D5306">
      <w:pPr>
        <w:overflowPunct/>
        <w:autoSpaceDE/>
        <w:autoSpaceDN/>
        <w:adjustRightInd/>
        <w:spacing w:before="100" w:beforeAutospacing="1" w:after="100" w:afterAutospacing="1"/>
        <w:ind w:left="567" w:firstLine="567"/>
        <w:rPr>
          <w:rFonts w:ascii="Arial" w:hAnsi="Arial" w:cs="Arial"/>
          <w:lang w:val="en-US" w:eastAsia="zh-CN"/>
        </w:rPr>
      </w:pPr>
      <w:r>
        <w:rPr>
          <w:rFonts w:ascii="Arial" w:hAnsi="Arial" w:cs="Arial"/>
          <w:lang w:val="en-US" w:eastAsia="zh-CN"/>
        </w:rPr>
        <w:t>The UE applies one shot autonomous TA adjustment</w:t>
      </w:r>
    </w:p>
    <w:p w14:paraId="68CEEA95" w14:textId="53E02328" w:rsidR="00A0599F" w:rsidRDefault="00A0599F" w:rsidP="004D5306">
      <w:pPr>
        <w:overflowPunct/>
        <w:autoSpaceDE/>
        <w:autoSpaceDN/>
        <w:adjustRightInd/>
        <w:spacing w:before="100" w:beforeAutospacing="1" w:after="100" w:afterAutospacing="1"/>
        <w:ind w:left="567"/>
        <w:rPr>
          <w:szCs w:val="22"/>
        </w:rPr>
      </w:pPr>
      <w:r>
        <w:rPr>
          <w:rFonts w:ascii="Arial" w:hAnsi="Arial" w:cs="Arial"/>
          <w:lang w:val="en-US" w:eastAsia="zh-CN"/>
        </w:rPr>
        <w:t xml:space="preserve">Else if the RRC parameter </w:t>
      </w:r>
      <w:r w:rsidRPr="007F464F">
        <w:rPr>
          <w:i/>
          <w:iCs/>
          <w:szCs w:val="22"/>
        </w:rPr>
        <w:t>highSpeedDeploymentTypeFR2</w:t>
      </w:r>
      <w:r>
        <w:rPr>
          <w:szCs w:val="22"/>
        </w:rPr>
        <w:t xml:space="preserve"> is absent (false) and the MAC CE carries the bit with value 1</w:t>
      </w:r>
    </w:p>
    <w:p w14:paraId="2703D77B" w14:textId="6A25D6A2" w:rsidR="00970BC2" w:rsidRDefault="00970BC2" w:rsidP="004D5306">
      <w:pPr>
        <w:overflowPunct/>
        <w:autoSpaceDE/>
        <w:autoSpaceDN/>
        <w:adjustRightInd/>
        <w:spacing w:before="100" w:beforeAutospacing="1" w:after="100" w:afterAutospacing="1"/>
        <w:ind w:left="567" w:firstLine="567"/>
        <w:rPr>
          <w:rFonts w:ascii="Arial" w:hAnsi="Arial" w:cs="Arial"/>
          <w:lang w:val="en-US" w:eastAsia="zh-CN"/>
        </w:rPr>
      </w:pPr>
    </w:p>
    <w:p w14:paraId="5CFCAA40" w14:textId="757BBCB8" w:rsidR="00A0599F" w:rsidRDefault="00A0599F" w:rsidP="004D5306">
      <w:pPr>
        <w:overflowPunct/>
        <w:autoSpaceDE/>
        <w:autoSpaceDN/>
        <w:adjustRightInd/>
        <w:spacing w:before="100" w:beforeAutospacing="1" w:after="100" w:afterAutospacing="1"/>
        <w:ind w:left="567" w:firstLine="567"/>
        <w:rPr>
          <w:rFonts w:ascii="Arial" w:hAnsi="Arial" w:cs="Arial"/>
          <w:lang w:val="en-US" w:eastAsia="zh-CN"/>
        </w:rPr>
      </w:pPr>
      <w:r>
        <w:rPr>
          <w:rFonts w:ascii="Arial" w:hAnsi="Arial" w:cs="Arial"/>
          <w:lang w:val="en-US" w:eastAsia="zh-CN"/>
        </w:rPr>
        <w:t>The UE applies the RA procedure to obtain the TA value</w:t>
      </w:r>
      <w:r w:rsidR="00C763FF">
        <w:rPr>
          <w:rFonts w:ascii="Arial" w:hAnsi="Arial" w:cs="Arial"/>
          <w:lang w:val="en-US" w:eastAsia="zh-CN"/>
        </w:rPr>
        <w:t>.</w:t>
      </w:r>
    </w:p>
    <w:p w14:paraId="696EDC0C" w14:textId="6BC88338" w:rsidR="00A0599F" w:rsidRDefault="00A0599F" w:rsidP="004D5306">
      <w:pPr>
        <w:overflowPunct/>
        <w:autoSpaceDE/>
        <w:autoSpaceDN/>
        <w:adjustRightInd/>
        <w:spacing w:before="100" w:beforeAutospacing="1" w:after="100" w:afterAutospacing="1"/>
        <w:ind w:left="567"/>
        <w:rPr>
          <w:rFonts w:ascii="Arial" w:hAnsi="Arial" w:cs="Arial"/>
          <w:lang w:val="en-US" w:eastAsia="zh-CN"/>
        </w:rPr>
      </w:pPr>
      <w:r>
        <w:rPr>
          <w:rFonts w:ascii="Arial" w:hAnsi="Arial" w:cs="Arial"/>
          <w:lang w:val="en-US" w:eastAsia="zh-CN"/>
        </w:rPr>
        <w:t>Else</w:t>
      </w:r>
    </w:p>
    <w:p w14:paraId="065EE320" w14:textId="15BA3AD9" w:rsidR="00A0599F" w:rsidRDefault="00A0599F" w:rsidP="004D5306">
      <w:pPr>
        <w:overflowPunct/>
        <w:autoSpaceDE/>
        <w:autoSpaceDN/>
        <w:adjustRightInd/>
        <w:spacing w:before="100" w:beforeAutospacing="1" w:after="100" w:afterAutospacing="1"/>
        <w:ind w:left="567" w:firstLine="567"/>
        <w:rPr>
          <w:rFonts w:ascii="Arial" w:hAnsi="Arial" w:cs="Arial"/>
          <w:lang w:val="en-US" w:eastAsia="zh-CN"/>
        </w:rPr>
      </w:pPr>
      <w:r>
        <w:rPr>
          <w:rFonts w:ascii="Arial" w:hAnsi="Arial" w:cs="Arial"/>
          <w:lang w:val="en-US" w:eastAsia="zh-CN"/>
        </w:rPr>
        <w:t>The UE follows the legacy procedure i.e., the TA command received from the gNB</w:t>
      </w:r>
    </w:p>
    <w:p w14:paraId="24705027" w14:textId="24B5E4F5" w:rsidR="00A0599F" w:rsidRDefault="00A0599F" w:rsidP="004D5306">
      <w:pPr>
        <w:overflowPunct/>
        <w:autoSpaceDE/>
        <w:autoSpaceDN/>
        <w:adjustRightInd/>
        <w:spacing w:before="100" w:beforeAutospacing="1" w:after="100" w:afterAutospacing="1"/>
        <w:ind w:left="567"/>
        <w:rPr>
          <w:rFonts w:ascii="Arial" w:hAnsi="Arial" w:cs="Arial"/>
          <w:lang w:val="en-US" w:eastAsia="zh-CN"/>
        </w:rPr>
      </w:pPr>
      <w:r>
        <w:rPr>
          <w:rFonts w:ascii="Arial" w:hAnsi="Arial" w:cs="Arial"/>
          <w:lang w:val="en-US" w:eastAsia="zh-CN"/>
        </w:rPr>
        <w:t>End</w:t>
      </w:r>
    </w:p>
    <w:p w14:paraId="711D50AF" w14:textId="10A292A5" w:rsidR="009B200D" w:rsidRDefault="009B200D"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 xml:space="preserve">However, it is necessary to check with RAN4 what </w:t>
      </w:r>
      <w:r w:rsidR="0007371B">
        <w:rPr>
          <w:rFonts w:ascii="Arial" w:hAnsi="Arial" w:cs="Arial"/>
          <w:lang w:val="en-US" w:eastAsia="zh-CN"/>
        </w:rPr>
        <w:t>the intended UE behavior upon reception of this new MAC CE is</w:t>
      </w:r>
      <w:r>
        <w:rPr>
          <w:rFonts w:ascii="Arial" w:hAnsi="Arial" w:cs="Arial"/>
          <w:lang w:val="en-US" w:eastAsia="zh-CN"/>
        </w:rPr>
        <w:t>.</w:t>
      </w:r>
    </w:p>
    <w:p w14:paraId="5E4EEC15" w14:textId="01F5651D" w:rsidR="00F96A9D" w:rsidRDefault="00F96A9D" w:rsidP="00F96A9D">
      <w:pPr>
        <w:pStyle w:val="Proposal"/>
        <w:rPr>
          <w:rFonts w:cs="Arial"/>
        </w:rPr>
      </w:pPr>
      <w:bookmarkStart w:id="12" w:name="_Toc134715830"/>
      <w:r>
        <w:rPr>
          <w:rFonts w:cs="Arial"/>
        </w:rPr>
        <w:t xml:space="preserve">RAN2 sends a LS to RAN4 asking </w:t>
      </w:r>
      <w:r>
        <w:rPr>
          <w:rFonts w:cs="Arial"/>
          <w:lang w:val="en-US" w:eastAsia="zh-CN"/>
        </w:rPr>
        <w:t xml:space="preserve">what </w:t>
      </w:r>
      <w:r w:rsidR="0007371B">
        <w:rPr>
          <w:rFonts w:cs="Arial"/>
          <w:lang w:val="en-US" w:eastAsia="zh-CN"/>
        </w:rPr>
        <w:t>the intended UE behavior upon reception of the MAC CE is</w:t>
      </w:r>
      <w:r>
        <w:rPr>
          <w:rFonts w:cs="Arial"/>
        </w:rPr>
        <w:t>.</w:t>
      </w:r>
      <w:bookmarkEnd w:id="12"/>
    </w:p>
    <w:p w14:paraId="3C98D519" w14:textId="2FCC5028" w:rsidR="006553B2" w:rsidRDefault="005279DD"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 xml:space="preserve">Based on the above proposals, we have also prepared the corresponding </w:t>
      </w:r>
      <w:r w:rsidR="006715C7">
        <w:rPr>
          <w:rFonts w:ascii="Arial" w:hAnsi="Arial" w:cs="Arial"/>
          <w:lang w:val="en-US" w:eastAsia="zh-CN"/>
        </w:rPr>
        <w:t xml:space="preserve">draft </w:t>
      </w:r>
      <w:r>
        <w:rPr>
          <w:rFonts w:ascii="Arial" w:hAnsi="Arial" w:cs="Arial"/>
          <w:lang w:val="en-US" w:eastAsia="zh-CN"/>
        </w:rPr>
        <w:t>CR [1].</w:t>
      </w:r>
    </w:p>
    <w:p w14:paraId="34A99C0A" w14:textId="4ED130B1" w:rsidR="005279DD" w:rsidRPr="00F017B8" w:rsidRDefault="005279DD" w:rsidP="00F017B8">
      <w:pPr>
        <w:pStyle w:val="Proposal"/>
        <w:rPr>
          <w:rFonts w:cs="Arial"/>
        </w:rPr>
      </w:pPr>
      <w:bookmarkStart w:id="13" w:name="_Toc134715831"/>
      <w:r>
        <w:rPr>
          <w:rFonts w:cs="Arial"/>
          <w:lang w:val="en-US" w:eastAsia="zh-CN"/>
        </w:rPr>
        <w:t xml:space="preserve">Adopt the changes captured in the </w:t>
      </w:r>
      <w:r w:rsidR="006715C7">
        <w:rPr>
          <w:rFonts w:cs="Arial"/>
          <w:lang w:val="en-US" w:eastAsia="zh-CN"/>
        </w:rPr>
        <w:t xml:space="preserve">draft </w:t>
      </w:r>
      <w:r>
        <w:rPr>
          <w:rFonts w:cs="Arial"/>
          <w:lang w:val="en-US" w:eastAsia="zh-CN"/>
        </w:rPr>
        <w:t xml:space="preserve">CR </w:t>
      </w:r>
      <w:r w:rsidR="008D0F6B" w:rsidRPr="008D0F6B">
        <w:rPr>
          <w:rFonts w:cs="Arial"/>
          <w:color w:val="312E25"/>
          <w:lang w:val="en-SE"/>
        </w:rPr>
        <w:t>R2-2305037</w:t>
      </w:r>
      <w:r w:rsidRPr="00EE0C99">
        <w:rPr>
          <w:rFonts w:cs="Arial"/>
        </w:rPr>
        <w:t>.</w:t>
      </w:r>
      <w:bookmarkEnd w:id="13"/>
    </w:p>
    <w:p w14:paraId="0CF6040A" w14:textId="04F54237" w:rsidR="00064E39" w:rsidRPr="00CE0424" w:rsidRDefault="00E97523" w:rsidP="00064E39">
      <w:pPr>
        <w:pStyle w:val="Heading1"/>
      </w:pPr>
      <w:bookmarkStart w:id="14" w:name="_Toc70424553"/>
      <w:bookmarkStart w:id="15" w:name="_Ref189046994"/>
      <w:bookmarkEnd w:id="1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6D03BF3" w14:textId="250FF630" w:rsidR="00561BE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4712585" w:history="1">
        <w:r w:rsidR="00561BE2" w:rsidRPr="00296601">
          <w:rPr>
            <w:rStyle w:val="Hyperlink"/>
            <w:noProof/>
          </w:rPr>
          <w:t>Observation 1</w:t>
        </w:r>
        <w:r w:rsidR="00561BE2">
          <w:rPr>
            <w:rFonts w:asciiTheme="minorHAnsi" w:eastAsiaTheme="minorEastAsia" w:hAnsiTheme="minorHAnsi" w:cstheme="minorBidi"/>
            <w:b w:val="0"/>
            <w:noProof/>
            <w:sz w:val="22"/>
            <w:szCs w:val="22"/>
            <w:lang w:val="en-SE" w:eastAsia="zh-CN"/>
          </w:rPr>
          <w:tab/>
        </w:r>
        <w:r w:rsidR="00561BE2" w:rsidRPr="00296601">
          <w:rPr>
            <w:rStyle w:val="Hyperlink"/>
            <w:rFonts w:cs="Arial"/>
            <w:noProof/>
          </w:rPr>
          <w:t>In the legacy, upon reception of a TCI state switch command, the UE cannot distinguish the target TCI state and the old TCI state belong to the same or different RRHs/TRPs</w:t>
        </w:r>
      </w:hyperlink>
    </w:p>
    <w:p w14:paraId="2D98BEBB" w14:textId="52A40E74" w:rsidR="00561BE2"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2586" w:history="1">
        <w:r w:rsidR="00561BE2" w:rsidRPr="00296601">
          <w:rPr>
            <w:rStyle w:val="Hyperlink"/>
            <w:noProof/>
          </w:rPr>
          <w:t>Observation 2</w:t>
        </w:r>
        <w:r w:rsidR="00561BE2">
          <w:rPr>
            <w:rFonts w:asciiTheme="minorHAnsi" w:eastAsiaTheme="minorEastAsia" w:hAnsiTheme="minorHAnsi" w:cstheme="minorBidi"/>
            <w:b w:val="0"/>
            <w:noProof/>
            <w:sz w:val="22"/>
            <w:szCs w:val="22"/>
            <w:lang w:val="en-SE" w:eastAsia="zh-CN"/>
          </w:rPr>
          <w:tab/>
        </w:r>
        <w:r w:rsidR="00561BE2" w:rsidRPr="00296601">
          <w:rPr>
            <w:rStyle w:val="Hyperlink"/>
            <w:rFonts w:cs="Arial"/>
            <w:noProof/>
          </w:rPr>
          <w:t>In high speed train (HST) scenario, it is important for the UE to be aware of whether the TCI state switch occurs concerning the same or different RRHs/TRPs, based on which the UE can determine whether to perform one-shot large TA adjustment which has been already introduced in 3GPP Rel-17.</w:t>
        </w:r>
      </w:hyperlink>
    </w:p>
    <w:p w14:paraId="57D9E3AC" w14:textId="6611D079" w:rsidR="00561BE2"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2587" w:history="1">
        <w:r w:rsidR="00561BE2" w:rsidRPr="00296601">
          <w:rPr>
            <w:rStyle w:val="Hyperlink"/>
            <w:noProof/>
          </w:rPr>
          <w:t>Observation 3</w:t>
        </w:r>
        <w:r w:rsidR="00561BE2">
          <w:rPr>
            <w:rFonts w:asciiTheme="minorHAnsi" w:eastAsiaTheme="minorEastAsia" w:hAnsiTheme="minorHAnsi" w:cstheme="minorBidi"/>
            <w:b w:val="0"/>
            <w:noProof/>
            <w:sz w:val="22"/>
            <w:szCs w:val="22"/>
            <w:lang w:val="en-SE" w:eastAsia="zh-CN"/>
          </w:rPr>
          <w:tab/>
        </w:r>
        <w:r w:rsidR="00561BE2" w:rsidRPr="00296601">
          <w:rPr>
            <w:rStyle w:val="Hyperlink"/>
            <w:rFonts w:cs="Arial"/>
            <w:noProof/>
          </w:rPr>
          <w:t>RAN4 LS indicates that the NW shall be able to indicate the UE on whether the TCI state switch is across non-collocated RRHs via a MAC CE.</w:t>
        </w:r>
      </w:hyperlink>
    </w:p>
    <w:p w14:paraId="5D003239" w14:textId="0C543F17" w:rsidR="00561BE2"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2588" w:history="1">
        <w:r w:rsidR="00561BE2" w:rsidRPr="00296601">
          <w:rPr>
            <w:rStyle w:val="Hyperlink"/>
            <w:noProof/>
          </w:rPr>
          <w:t>Observation 4</w:t>
        </w:r>
        <w:r w:rsidR="00561BE2">
          <w:rPr>
            <w:rFonts w:asciiTheme="minorHAnsi" w:eastAsiaTheme="minorEastAsia" w:hAnsiTheme="minorHAnsi" w:cstheme="minorBidi"/>
            <w:b w:val="0"/>
            <w:noProof/>
            <w:sz w:val="22"/>
            <w:szCs w:val="22"/>
            <w:lang w:val="en-SE" w:eastAsia="zh-CN"/>
          </w:rPr>
          <w:tab/>
        </w:r>
        <w:r w:rsidR="00561BE2" w:rsidRPr="00296601">
          <w:rPr>
            <w:rStyle w:val="Hyperlink"/>
            <w:rFonts w:cs="Arial"/>
            <w:noProof/>
          </w:rPr>
          <w:t>Whenever the UE has moved in coverage area of a target RRH/TRP, the UE needs to first decode PDCCH successfully with a correct RX beam in order to perform subsequent DL receptions and UL transmissions.</w:t>
        </w:r>
      </w:hyperlink>
    </w:p>
    <w:p w14:paraId="6B938E65" w14:textId="3924CE8C" w:rsidR="00561BE2"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2589" w:history="1">
        <w:r w:rsidR="00561BE2" w:rsidRPr="00296601">
          <w:rPr>
            <w:rStyle w:val="Hyperlink"/>
            <w:noProof/>
          </w:rPr>
          <w:t>Observation 5</w:t>
        </w:r>
        <w:r w:rsidR="00561BE2">
          <w:rPr>
            <w:rFonts w:asciiTheme="minorHAnsi" w:eastAsiaTheme="minorEastAsia" w:hAnsiTheme="minorHAnsi" w:cstheme="minorBidi"/>
            <w:b w:val="0"/>
            <w:noProof/>
            <w:sz w:val="22"/>
            <w:szCs w:val="22"/>
            <w:lang w:val="en-SE" w:eastAsia="zh-CN"/>
          </w:rPr>
          <w:tab/>
        </w:r>
        <w:r w:rsidR="00561BE2" w:rsidRPr="00296601">
          <w:rPr>
            <w:rStyle w:val="Hyperlink"/>
            <w:rFonts w:cs="Arial"/>
            <w:noProof/>
          </w:rPr>
          <w:t xml:space="preserve">There is no R bit/field which can be used for the additional bit in </w:t>
        </w:r>
        <w:r w:rsidR="00561BE2" w:rsidRPr="00296601">
          <w:rPr>
            <w:rStyle w:val="Hyperlink"/>
            <w:rFonts w:cs="Arial"/>
            <w:noProof/>
            <w:lang w:eastAsia="ko-KR"/>
          </w:rPr>
          <w:t>TCI State Indication for UE-specific PDCCH MAC CE.</w:t>
        </w:r>
      </w:hyperlink>
    </w:p>
    <w:p w14:paraId="16CAA2CB" w14:textId="399A530B" w:rsidR="00561BE2" w:rsidRDefault="0000000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2590" w:history="1">
        <w:r w:rsidR="00561BE2" w:rsidRPr="00296601">
          <w:rPr>
            <w:rStyle w:val="Hyperlink"/>
            <w:noProof/>
          </w:rPr>
          <w:t>Observation 6</w:t>
        </w:r>
        <w:r w:rsidR="00561BE2">
          <w:rPr>
            <w:rFonts w:asciiTheme="minorHAnsi" w:eastAsiaTheme="minorEastAsia" w:hAnsiTheme="minorHAnsi" w:cstheme="minorBidi"/>
            <w:b w:val="0"/>
            <w:noProof/>
            <w:sz w:val="22"/>
            <w:szCs w:val="22"/>
            <w:lang w:val="en-SE" w:eastAsia="zh-CN"/>
          </w:rPr>
          <w:tab/>
        </w:r>
        <w:r w:rsidR="00561BE2" w:rsidRPr="00296601">
          <w:rPr>
            <w:rStyle w:val="Hyperlink"/>
            <w:rFonts w:cs="Arial"/>
            <w:noProof/>
          </w:rPr>
          <w:t xml:space="preserve">Enhanced TCI States Indication for UE-specific PDCCH MAC CE carries two target TCI states. therefore two additional bits for the two targets TCI states need to be </w:t>
        </w:r>
        <w:r w:rsidR="00561BE2" w:rsidRPr="00296601">
          <w:rPr>
            <w:rStyle w:val="Hyperlink"/>
            <w:rFonts w:cs="Arial"/>
            <w:noProof/>
          </w:rPr>
          <w:lastRenderedPageBreak/>
          <w:t>introduced wherein each bit indicates whether the corresponding target TCI state belongs to the same or different RRHs as the old TCI state. Since there is only 1 R field which can be used for the first target TCI state, we need to introduce one more R field/bit for the second target TCI state</w:t>
        </w:r>
        <w:r w:rsidR="00561BE2" w:rsidRPr="00296601">
          <w:rPr>
            <w:rStyle w:val="Hyperlink"/>
            <w:rFonts w:cs="Arial"/>
            <w:noProof/>
            <w:lang w:eastAsia="ko-KR"/>
          </w:rPr>
          <w:t>.</w:t>
        </w:r>
      </w:hyperlink>
    </w:p>
    <w:p w14:paraId="7DC46F5D" w14:textId="51084B94"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530BBBB" w14:textId="2B4776A8" w:rsidR="00186353"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15825" w:history="1">
        <w:r w:rsidR="00186353" w:rsidRPr="00CE4F43">
          <w:rPr>
            <w:rStyle w:val="Hyperlink"/>
            <w:rFonts w:cs="Arial"/>
            <w:noProof/>
          </w:rPr>
          <w:t>Proposal 1</w:t>
        </w:r>
        <w:r w:rsidR="00186353">
          <w:rPr>
            <w:rFonts w:asciiTheme="minorHAnsi" w:eastAsiaTheme="minorEastAsia" w:hAnsiTheme="minorHAnsi" w:cstheme="minorBidi"/>
            <w:b w:val="0"/>
            <w:noProof/>
            <w:sz w:val="22"/>
            <w:szCs w:val="22"/>
            <w:lang w:val="en-SE" w:eastAsia="zh-CN"/>
          </w:rPr>
          <w:tab/>
        </w:r>
        <w:r w:rsidR="00186353" w:rsidRPr="00CE4F43">
          <w:rPr>
            <w:rStyle w:val="Hyperlink"/>
            <w:rFonts w:cs="Arial"/>
            <w:noProof/>
            <w:lang w:eastAsia="zh-CN"/>
          </w:rPr>
          <w:t xml:space="preserve">RAN2 to confirm that </w:t>
        </w:r>
        <w:r w:rsidR="00186353" w:rsidRPr="00CE4F43">
          <w:rPr>
            <w:rStyle w:val="Hyperlink"/>
            <w:rFonts w:cs="Arial"/>
            <w:noProof/>
          </w:rPr>
          <w:t>the RAN4 LS only affects the MAC CEs intended for indicating target TCI state for PDCCH monitoring.</w:t>
        </w:r>
      </w:hyperlink>
    </w:p>
    <w:p w14:paraId="199EDF8F" w14:textId="602DFDF2" w:rsidR="00186353" w:rsidRDefault="0018635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5826" w:history="1">
        <w:r w:rsidRPr="00CE4F43">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CE4F43">
          <w:rPr>
            <w:rStyle w:val="Hyperlink"/>
            <w:rFonts w:cs="Arial"/>
            <w:noProof/>
            <w:lang w:eastAsia="zh-CN"/>
          </w:rPr>
          <w:t xml:space="preserve">Define a new MAC CE (e.g., named as </w:t>
        </w:r>
        <w:r w:rsidRPr="00CE4F43">
          <w:rPr>
            <w:rStyle w:val="Hyperlink"/>
            <w:noProof/>
          </w:rPr>
          <w:t>Cross-RRH TCI State Indication for UE-specific PDCCH</w:t>
        </w:r>
        <w:r w:rsidRPr="00CE4F43">
          <w:rPr>
            <w:rStyle w:val="Hyperlink"/>
            <w:rFonts w:cs="Arial"/>
            <w:noProof/>
            <w:lang w:eastAsia="zh-CN"/>
          </w:rPr>
          <w:t xml:space="preserve">) to enhance the existing </w:t>
        </w:r>
        <w:r w:rsidRPr="00CE4F43">
          <w:rPr>
            <w:rStyle w:val="Hyperlink"/>
            <w:rFonts w:cs="Arial"/>
            <w:noProof/>
            <w:lang w:eastAsia="ko-KR"/>
          </w:rPr>
          <w:t>TCI State Indication for UE-specific PDCCH MAC CE by introducing one additional bit indicating whether the target TCI state belongs to the same or different RRH than the old TCI state</w:t>
        </w:r>
        <w:r w:rsidRPr="00CE4F43">
          <w:rPr>
            <w:rStyle w:val="Hyperlink"/>
            <w:rFonts w:cs="Arial"/>
            <w:noProof/>
          </w:rPr>
          <w:t>.</w:t>
        </w:r>
      </w:hyperlink>
    </w:p>
    <w:p w14:paraId="7EF336A1" w14:textId="049244FE" w:rsidR="00186353" w:rsidRDefault="0018635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5827" w:history="1">
        <w:r w:rsidRPr="00CE4F43">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CE4F43">
          <w:rPr>
            <w:rStyle w:val="Hyperlink"/>
            <w:rFonts w:cs="Arial"/>
            <w:noProof/>
          </w:rPr>
          <w:t>RAN2 sends a LS to RAN4 asking whether the enhanced TCI state indication (i.e., indication of two target TCI states) is supported for high-speed train scenario.</w:t>
        </w:r>
      </w:hyperlink>
    </w:p>
    <w:p w14:paraId="5383BBD8" w14:textId="53392233" w:rsidR="00186353" w:rsidRDefault="0018635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5828" w:history="1">
        <w:r w:rsidRPr="00CE4F43">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CE4F43">
          <w:rPr>
            <w:rStyle w:val="Hyperlink"/>
            <w:rFonts w:cs="Arial"/>
            <w:noProof/>
            <w:lang w:eastAsia="zh-CN"/>
          </w:rPr>
          <w:t xml:space="preserve">The new MAC CE (e.g., named as </w:t>
        </w:r>
        <w:r w:rsidRPr="00CE4F43">
          <w:rPr>
            <w:rStyle w:val="Hyperlink"/>
            <w:noProof/>
          </w:rPr>
          <w:t>Cross-RRH TCI State Indication for UE-specific PDCCH</w:t>
        </w:r>
        <w:r w:rsidRPr="00CE4F43">
          <w:rPr>
            <w:rStyle w:val="Hyperlink"/>
            <w:rFonts w:cs="Arial"/>
            <w:noProof/>
            <w:lang w:eastAsia="zh-CN"/>
          </w:rPr>
          <w:t>) has one more byte in the payload compared to the corresponding existing MAC CE</w:t>
        </w:r>
        <w:r w:rsidRPr="00CE4F43">
          <w:rPr>
            <w:rStyle w:val="Hyperlink"/>
            <w:rFonts w:cs="Arial"/>
            <w:noProof/>
          </w:rPr>
          <w:t>.</w:t>
        </w:r>
      </w:hyperlink>
    </w:p>
    <w:p w14:paraId="7FCA22F5" w14:textId="60C0599C" w:rsidR="00186353" w:rsidRDefault="0018635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5829" w:history="1">
        <w:r w:rsidRPr="00CE4F43">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CE4F43">
          <w:rPr>
            <w:rStyle w:val="Hyperlink"/>
            <w:rFonts w:cs="Arial"/>
            <w:noProof/>
            <w:lang w:eastAsia="zh-CN"/>
          </w:rPr>
          <w:t xml:space="preserve">Define new LCID in the </w:t>
        </w:r>
        <w:r w:rsidRPr="00CE4F43">
          <w:rPr>
            <w:rStyle w:val="Hyperlink"/>
            <w:rFonts w:cs="Arial"/>
            <w:noProof/>
            <w:lang w:val="en-US" w:eastAsia="zh-CN"/>
          </w:rPr>
          <w:t>eLCID</w:t>
        </w:r>
        <w:r w:rsidRPr="00CE4F43">
          <w:rPr>
            <w:rStyle w:val="Hyperlink"/>
            <w:rFonts w:cs="Arial"/>
            <w:noProof/>
            <w:lang w:eastAsia="zh-CN"/>
          </w:rPr>
          <w:t xml:space="preserve"> space for the new MAC CE</w:t>
        </w:r>
        <w:r w:rsidRPr="00CE4F43">
          <w:rPr>
            <w:rStyle w:val="Hyperlink"/>
            <w:rFonts w:cs="Arial"/>
            <w:noProof/>
          </w:rPr>
          <w:t>.</w:t>
        </w:r>
      </w:hyperlink>
    </w:p>
    <w:p w14:paraId="08AC1AE0" w14:textId="3C68EF2B" w:rsidR="00186353" w:rsidRDefault="0018635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5830" w:history="1">
        <w:r w:rsidRPr="00CE4F43">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CE4F43">
          <w:rPr>
            <w:rStyle w:val="Hyperlink"/>
            <w:rFonts w:cs="Arial"/>
            <w:noProof/>
          </w:rPr>
          <w:t xml:space="preserve">RAN2 sends a LS to RAN4 asking </w:t>
        </w:r>
        <w:r w:rsidRPr="00CE4F43">
          <w:rPr>
            <w:rStyle w:val="Hyperlink"/>
            <w:rFonts w:cs="Arial"/>
            <w:noProof/>
            <w:lang w:val="en-US" w:eastAsia="zh-CN"/>
          </w:rPr>
          <w:t>what the intended UE behavior upon reception of the MAC CE is</w:t>
        </w:r>
        <w:r w:rsidRPr="00CE4F43">
          <w:rPr>
            <w:rStyle w:val="Hyperlink"/>
            <w:rFonts w:cs="Arial"/>
            <w:noProof/>
          </w:rPr>
          <w:t>.</w:t>
        </w:r>
      </w:hyperlink>
    </w:p>
    <w:p w14:paraId="4D8FBF3E" w14:textId="0766D78A" w:rsidR="00186353" w:rsidRDefault="0018635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5831" w:history="1">
        <w:r w:rsidRPr="00CE4F43">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CE4F43">
          <w:rPr>
            <w:rStyle w:val="Hyperlink"/>
            <w:rFonts w:cs="Arial"/>
            <w:noProof/>
            <w:lang w:val="en-US" w:eastAsia="zh-CN"/>
          </w:rPr>
          <w:t xml:space="preserve">Adopt the changes captured in the draft CR </w:t>
        </w:r>
        <w:r w:rsidRPr="00CE4F43">
          <w:rPr>
            <w:rStyle w:val="Hyperlink"/>
            <w:rFonts w:cs="Arial"/>
            <w:noProof/>
            <w:lang w:val="en-SE"/>
          </w:rPr>
          <w:t>R2-2305037</w:t>
        </w:r>
        <w:r w:rsidRPr="00CE4F43">
          <w:rPr>
            <w:rStyle w:val="Hyperlink"/>
            <w:rFonts w:cs="Arial"/>
            <w:noProof/>
          </w:rPr>
          <w:t>.</w:t>
        </w:r>
      </w:hyperlink>
    </w:p>
    <w:p w14:paraId="6AB824BA" w14:textId="52DC80B4"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5"/>
    <w:p w14:paraId="2A607354" w14:textId="1564DED4" w:rsidR="00DD4A09" w:rsidRPr="000D1483" w:rsidRDefault="008D0F6B" w:rsidP="00684BC6">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E0504F">
        <w:rPr>
          <w:rFonts w:ascii="Arial" w:hAnsi="Arial" w:cs="Arial"/>
          <w:color w:val="312E25"/>
          <w:sz w:val="20"/>
          <w:szCs w:val="20"/>
          <w:lang w:val="en-SE"/>
        </w:rPr>
        <w:t>R2-2305037</w:t>
      </w:r>
      <w:r w:rsidRPr="00E0504F" w:rsidDel="008D0F6B">
        <w:rPr>
          <w:rFonts w:ascii="Arial" w:hAnsi="Arial" w:cs="Arial"/>
        </w:rPr>
        <w:t xml:space="preserve"> </w:t>
      </w:r>
      <w:r w:rsidR="00E0504F" w:rsidRPr="00E0504F">
        <w:rPr>
          <w:rFonts w:ascii="Arial" w:hAnsi="Arial" w:cs="Arial"/>
          <w:sz w:val="20"/>
          <w:szCs w:val="20"/>
          <w:lang w:val="en-US"/>
        </w:rPr>
        <w:t>Draft CR on</w:t>
      </w:r>
      <w:r w:rsidR="00E0504F">
        <w:rPr>
          <w:rFonts w:ascii="Arial" w:hAnsi="Arial" w:cs="Arial"/>
          <w:b/>
          <w:bCs/>
          <w:sz w:val="20"/>
          <w:szCs w:val="20"/>
          <w:lang w:val="en-US"/>
        </w:rPr>
        <w:t xml:space="preserve"> </w:t>
      </w:r>
      <w:r w:rsidR="00AB7952" w:rsidRPr="00587D6D">
        <w:rPr>
          <w:rFonts w:ascii="Arial" w:hAnsi="Arial" w:cs="Arial"/>
          <w:sz w:val="20"/>
          <w:szCs w:val="20"/>
        </w:rPr>
        <w:t xml:space="preserve">Correction to </w:t>
      </w:r>
      <w:r w:rsidR="005B53B3" w:rsidRPr="00587D6D">
        <w:rPr>
          <w:rFonts w:ascii="Arial" w:hAnsi="Arial" w:cs="Arial"/>
          <w:sz w:val="20"/>
          <w:szCs w:val="20"/>
          <w:lang w:val="en-US"/>
        </w:rPr>
        <w:t xml:space="preserve">MAC </w:t>
      </w:r>
      <w:r w:rsidR="00587D6D" w:rsidRPr="00587D6D">
        <w:rPr>
          <w:rFonts w:ascii="Arial" w:hAnsi="Arial" w:cs="Arial"/>
          <w:sz w:val="20"/>
          <w:szCs w:val="20"/>
          <w:lang w:val="en-US"/>
        </w:rPr>
        <w:t xml:space="preserve">on </w:t>
      </w:r>
      <w:r w:rsidR="00587D6D" w:rsidRPr="00587D6D">
        <w:rPr>
          <w:rFonts w:ascii="Arial" w:hAnsi="Arial" w:cs="Arial"/>
          <w:sz w:val="20"/>
          <w:szCs w:val="20"/>
        </w:rPr>
        <w:t>MAC-CE based indication for Cross-RRH TCI state switch</w:t>
      </w:r>
      <w:r w:rsidR="00AB7952" w:rsidRPr="00587D6D">
        <w:rPr>
          <w:rFonts w:ascii="Arial" w:hAnsi="Arial" w:cs="Arial"/>
          <w:bCs/>
          <w:sz w:val="20"/>
          <w:szCs w:val="20"/>
          <w:lang w:val="en-US"/>
        </w:rPr>
        <w:t>, Ericsson</w:t>
      </w:r>
    </w:p>
    <w:p w14:paraId="7C890A0E" w14:textId="3053A5A3" w:rsidR="00DD4A09" w:rsidRDefault="00DD4A09" w:rsidP="00684BC6"/>
    <w:p w14:paraId="36E652D2" w14:textId="77777777" w:rsidR="00DD4A09" w:rsidRPr="00684BC6" w:rsidRDefault="00DD4A09" w:rsidP="00684BC6"/>
    <w:sectPr w:rsidR="00DD4A09" w:rsidRPr="00684BC6" w:rsidSect="0096246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5899A" w14:textId="77777777" w:rsidR="00A10DC6" w:rsidRDefault="00A10DC6">
      <w:r>
        <w:separator/>
      </w:r>
    </w:p>
  </w:endnote>
  <w:endnote w:type="continuationSeparator" w:id="0">
    <w:p w14:paraId="2289184C" w14:textId="77777777" w:rsidR="00A10DC6" w:rsidRDefault="00A10DC6">
      <w:r>
        <w:continuationSeparator/>
      </w:r>
    </w:p>
  </w:endnote>
  <w:endnote w:type="continuationNotice" w:id="1">
    <w:p w14:paraId="425433A4"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DDB8" w14:textId="77777777" w:rsidR="00A10DC6" w:rsidRDefault="00A10DC6">
      <w:r>
        <w:separator/>
      </w:r>
    </w:p>
  </w:footnote>
  <w:footnote w:type="continuationSeparator" w:id="0">
    <w:p w14:paraId="11066490" w14:textId="77777777" w:rsidR="00A10DC6" w:rsidRDefault="00A10DC6">
      <w:r>
        <w:continuationSeparator/>
      </w:r>
    </w:p>
  </w:footnote>
  <w:footnote w:type="continuationNotice" w:id="1">
    <w:p w14:paraId="400F99E6"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DF5CA1"/>
    <w:multiLevelType w:val="hybridMultilevel"/>
    <w:tmpl w:val="2A265F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CBB0C17"/>
    <w:multiLevelType w:val="multilevel"/>
    <w:tmpl w:val="FC98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FC5652"/>
    <w:multiLevelType w:val="hybridMultilevel"/>
    <w:tmpl w:val="B5645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9B1346B"/>
    <w:multiLevelType w:val="hybridMultilevel"/>
    <w:tmpl w:val="720E1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64B65EA9"/>
    <w:multiLevelType w:val="multilevel"/>
    <w:tmpl w:val="9F96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6"/>
  </w:num>
  <w:num w:numId="2" w16cid:durableId="539241444">
    <w:abstractNumId w:val="18"/>
  </w:num>
  <w:num w:numId="3" w16cid:durableId="633946746">
    <w:abstractNumId w:val="0"/>
  </w:num>
  <w:num w:numId="4" w16cid:durableId="838884328">
    <w:abstractNumId w:val="28"/>
  </w:num>
  <w:num w:numId="5" w16cid:durableId="1250696418">
    <w:abstractNumId w:val="30"/>
  </w:num>
  <w:num w:numId="6" w16cid:durableId="445852693">
    <w:abstractNumId w:val="34"/>
  </w:num>
  <w:num w:numId="7" w16cid:durableId="827941845">
    <w:abstractNumId w:val="12"/>
  </w:num>
  <w:num w:numId="8" w16cid:durableId="1987388787">
    <w:abstractNumId w:val="13"/>
  </w:num>
  <w:num w:numId="9" w16cid:durableId="2106924709">
    <w:abstractNumId w:val="8"/>
  </w:num>
  <w:num w:numId="10" w16cid:durableId="1595745224">
    <w:abstractNumId w:val="46"/>
  </w:num>
  <w:num w:numId="11" w16cid:durableId="845285635">
    <w:abstractNumId w:val="15"/>
  </w:num>
  <w:num w:numId="12" w16cid:durableId="1653481620">
    <w:abstractNumId w:val="41"/>
  </w:num>
  <w:num w:numId="13" w16cid:durableId="554195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4"/>
  </w:num>
  <w:num w:numId="15" w16cid:durableId="413405436">
    <w:abstractNumId w:val="25"/>
  </w:num>
  <w:num w:numId="16" w16cid:durableId="1489252163">
    <w:abstractNumId w:val="16"/>
  </w:num>
  <w:num w:numId="17" w16cid:durableId="1748502438">
    <w:abstractNumId w:val="1"/>
  </w:num>
  <w:num w:numId="18" w16cid:durableId="24719923">
    <w:abstractNumId w:val="32"/>
  </w:num>
  <w:num w:numId="19" w16cid:durableId="2141417388">
    <w:abstractNumId w:val="3"/>
  </w:num>
  <w:num w:numId="20" w16cid:durableId="901600968">
    <w:abstractNumId w:val="45"/>
  </w:num>
  <w:num w:numId="21" w16cid:durableId="811294607">
    <w:abstractNumId w:val="14"/>
  </w:num>
  <w:num w:numId="22" w16cid:durableId="1029767259">
    <w:abstractNumId w:val="10"/>
  </w:num>
  <w:num w:numId="23" w16cid:durableId="1682586449">
    <w:abstractNumId w:val="20"/>
  </w:num>
  <w:num w:numId="24" w16cid:durableId="1919746101">
    <w:abstractNumId w:val="36"/>
  </w:num>
  <w:num w:numId="25" w16cid:durableId="818154701">
    <w:abstractNumId w:val="6"/>
  </w:num>
  <w:num w:numId="26" w16cid:durableId="919370281">
    <w:abstractNumId w:val="23"/>
  </w:num>
  <w:num w:numId="27" w16cid:durableId="1243686004">
    <w:abstractNumId w:val="17"/>
  </w:num>
  <w:num w:numId="28" w16cid:durableId="1498114367">
    <w:abstractNumId w:val="42"/>
  </w:num>
  <w:num w:numId="29" w16cid:durableId="775491223">
    <w:abstractNumId w:val="47"/>
  </w:num>
  <w:num w:numId="30" w16cid:durableId="1043479754">
    <w:abstractNumId w:val="4"/>
  </w:num>
  <w:num w:numId="31" w16cid:durableId="914901710">
    <w:abstractNumId w:val="40"/>
  </w:num>
  <w:num w:numId="32" w16cid:durableId="330571526">
    <w:abstractNumId w:val="39"/>
  </w:num>
  <w:num w:numId="33" w16cid:durableId="1800032206">
    <w:abstractNumId w:val="7"/>
  </w:num>
  <w:num w:numId="34" w16cid:durableId="711805739">
    <w:abstractNumId w:val="31"/>
  </w:num>
  <w:num w:numId="35" w16cid:durableId="2043044333">
    <w:abstractNumId w:val="22"/>
  </w:num>
  <w:num w:numId="36" w16cid:durableId="1220938628">
    <w:abstractNumId w:val="2"/>
  </w:num>
  <w:num w:numId="37" w16cid:durableId="507867010">
    <w:abstractNumId w:val="24"/>
  </w:num>
  <w:num w:numId="38" w16cid:durableId="754665880">
    <w:abstractNumId w:val="37"/>
  </w:num>
  <w:num w:numId="39" w16cid:durableId="2103186804">
    <w:abstractNumId w:val="43"/>
  </w:num>
  <w:num w:numId="40" w16cid:durableId="825628253">
    <w:abstractNumId w:val="11"/>
  </w:num>
  <w:num w:numId="41" w16cid:durableId="1121418293">
    <w:abstractNumId w:val="38"/>
  </w:num>
  <w:num w:numId="42" w16cid:durableId="1084650077">
    <w:abstractNumId w:val="19"/>
  </w:num>
  <w:num w:numId="43" w16cid:durableId="1199127380">
    <w:abstractNumId w:val="27"/>
  </w:num>
  <w:num w:numId="44" w16cid:durableId="1253201025">
    <w:abstractNumId w:val="9"/>
  </w:num>
  <w:num w:numId="45" w16cid:durableId="1390768371">
    <w:abstractNumId w:val="33"/>
  </w:num>
  <w:num w:numId="46" w16cid:durableId="52390330">
    <w:abstractNumId w:val="21"/>
  </w:num>
  <w:num w:numId="47" w16cid:durableId="1577207279">
    <w:abstractNumId w:val="35"/>
  </w:num>
  <w:num w:numId="48" w16cid:durableId="3534970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BFD"/>
    <w:rsid w:val="0002149D"/>
    <w:rsid w:val="00022E21"/>
    <w:rsid w:val="000238F9"/>
    <w:rsid w:val="00023FDB"/>
    <w:rsid w:val="0002534B"/>
    <w:rsid w:val="0002564D"/>
    <w:rsid w:val="00025ECA"/>
    <w:rsid w:val="0002615C"/>
    <w:rsid w:val="00026857"/>
    <w:rsid w:val="00027D15"/>
    <w:rsid w:val="000300E4"/>
    <w:rsid w:val="0003178C"/>
    <w:rsid w:val="000325B8"/>
    <w:rsid w:val="00034C15"/>
    <w:rsid w:val="000357DA"/>
    <w:rsid w:val="00035EF6"/>
    <w:rsid w:val="000365BA"/>
    <w:rsid w:val="00036BA1"/>
    <w:rsid w:val="00040381"/>
    <w:rsid w:val="000407DC"/>
    <w:rsid w:val="000422E2"/>
    <w:rsid w:val="000425D0"/>
    <w:rsid w:val="00042945"/>
    <w:rsid w:val="00042BB6"/>
    <w:rsid w:val="00042ED3"/>
    <w:rsid w:val="00042F22"/>
    <w:rsid w:val="000444EF"/>
    <w:rsid w:val="00044B2D"/>
    <w:rsid w:val="000470ED"/>
    <w:rsid w:val="00051C91"/>
    <w:rsid w:val="000528D4"/>
    <w:rsid w:val="00052A07"/>
    <w:rsid w:val="000534A6"/>
    <w:rsid w:val="000534E3"/>
    <w:rsid w:val="00053572"/>
    <w:rsid w:val="000538E9"/>
    <w:rsid w:val="00053A04"/>
    <w:rsid w:val="00053E71"/>
    <w:rsid w:val="00054B68"/>
    <w:rsid w:val="0005606A"/>
    <w:rsid w:val="000568DB"/>
    <w:rsid w:val="00057117"/>
    <w:rsid w:val="000575BD"/>
    <w:rsid w:val="00057967"/>
    <w:rsid w:val="000579B5"/>
    <w:rsid w:val="000613AE"/>
    <w:rsid w:val="000616E7"/>
    <w:rsid w:val="00061838"/>
    <w:rsid w:val="00063568"/>
    <w:rsid w:val="00063E98"/>
    <w:rsid w:val="000644F3"/>
    <w:rsid w:val="0006487E"/>
    <w:rsid w:val="00064E39"/>
    <w:rsid w:val="000659B6"/>
    <w:rsid w:val="00065E1A"/>
    <w:rsid w:val="0006623E"/>
    <w:rsid w:val="00066B11"/>
    <w:rsid w:val="00066ED5"/>
    <w:rsid w:val="00067863"/>
    <w:rsid w:val="0007283F"/>
    <w:rsid w:val="00072D12"/>
    <w:rsid w:val="0007368D"/>
    <w:rsid w:val="0007371B"/>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6AD"/>
    <w:rsid w:val="0009777B"/>
    <w:rsid w:val="00097A89"/>
    <w:rsid w:val="000A0C45"/>
    <w:rsid w:val="000A1A6B"/>
    <w:rsid w:val="000A1B7B"/>
    <w:rsid w:val="000A1C71"/>
    <w:rsid w:val="000A1EE6"/>
    <w:rsid w:val="000A2039"/>
    <w:rsid w:val="000A259B"/>
    <w:rsid w:val="000A4A49"/>
    <w:rsid w:val="000A4D56"/>
    <w:rsid w:val="000A5315"/>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52F9"/>
    <w:rsid w:val="000C786F"/>
    <w:rsid w:val="000C7FB3"/>
    <w:rsid w:val="000D0D07"/>
    <w:rsid w:val="000D1483"/>
    <w:rsid w:val="000D1A6E"/>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17EC8"/>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10DB"/>
    <w:rsid w:val="0018143F"/>
    <w:rsid w:val="00181E86"/>
    <w:rsid w:val="00181FF8"/>
    <w:rsid w:val="0018338C"/>
    <w:rsid w:val="00183AAD"/>
    <w:rsid w:val="00184963"/>
    <w:rsid w:val="00186353"/>
    <w:rsid w:val="00187456"/>
    <w:rsid w:val="0019034B"/>
    <w:rsid w:val="001908F4"/>
    <w:rsid w:val="00190AC1"/>
    <w:rsid w:val="00190FB0"/>
    <w:rsid w:val="0019341A"/>
    <w:rsid w:val="00193E7D"/>
    <w:rsid w:val="00195E47"/>
    <w:rsid w:val="00196903"/>
    <w:rsid w:val="00197DF9"/>
    <w:rsid w:val="001A000C"/>
    <w:rsid w:val="001A058D"/>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CDA"/>
    <w:rsid w:val="001B4160"/>
    <w:rsid w:val="001B46A5"/>
    <w:rsid w:val="001B5A5D"/>
    <w:rsid w:val="001B5B9A"/>
    <w:rsid w:val="001C01F7"/>
    <w:rsid w:val="001C0E2E"/>
    <w:rsid w:val="001C1CE5"/>
    <w:rsid w:val="001C2181"/>
    <w:rsid w:val="001C3D2A"/>
    <w:rsid w:val="001C3DDE"/>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24E"/>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4BB3"/>
    <w:rsid w:val="00235628"/>
    <w:rsid w:val="00235632"/>
    <w:rsid w:val="00235872"/>
    <w:rsid w:val="00235E2D"/>
    <w:rsid w:val="002363DA"/>
    <w:rsid w:val="00236C1C"/>
    <w:rsid w:val="00236CDA"/>
    <w:rsid w:val="00237C14"/>
    <w:rsid w:val="002404FA"/>
    <w:rsid w:val="00240974"/>
    <w:rsid w:val="00241158"/>
    <w:rsid w:val="00241559"/>
    <w:rsid w:val="002435B3"/>
    <w:rsid w:val="002458B8"/>
    <w:rsid w:val="002458EB"/>
    <w:rsid w:val="00245B8B"/>
    <w:rsid w:val="0024633C"/>
    <w:rsid w:val="00246534"/>
    <w:rsid w:val="002500C8"/>
    <w:rsid w:val="00250B82"/>
    <w:rsid w:val="0025266F"/>
    <w:rsid w:val="00253853"/>
    <w:rsid w:val="00253E23"/>
    <w:rsid w:val="00254D86"/>
    <w:rsid w:val="00256552"/>
    <w:rsid w:val="00257543"/>
    <w:rsid w:val="002579B9"/>
    <w:rsid w:val="00260181"/>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157"/>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AE4"/>
    <w:rsid w:val="002D34B2"/>
    <w:rsid w:val="002D34F5"/>
    <w:rsid w:val="002D48B0"/>
    <w:rsid w:val="002D5B37"/>
    <w:rsid w:val="002D665B"/>
    <w:rsid w:val="002D692E"/>
    <w:rsid w:val="002D7637"/>
    <w:rsid w:val="002E16A1"/>
    <w:rsid w:val="002E17F2"/>
    <w:rsid w:val="002E230A"/>
    <w:rsid w:val="002E361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25E7"/>
    <w:rsid w:val="003338B5"/>
    <w:rsid w:val="00333923"/>
    <w:rsid w:val="00334221"/>
    <w:rsid w:val="00334579"/>
    <w:rsid w:val="00335858"/>
    <w:rsid w:val="00336690"/>
    <w:rsid w:val="00336BDA"/>
    <w:rsid w:val="00336E2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6E6"/>
    <w:rsid w:val="00381A09"/>
    <w:rsid w:val="0038335F"/>
    <w:rsid w:val="00385BF0"/>
    <w:rsid w:val="00386622"/>
    <w:rsid w:val="003938BC"/>
    <w:rsid w:val="003939FF"/>
    <w:rsid w:val="00395217"/>
    <w:rsid w:val="00395ADB"/>
    <w:rsid w:val="003965F6"/>
    <w:rsid w:val="00396AB7"/>
    <w:rsid w:val="00397704"/>
    <w:rsid w:val="003A0AC9"/>
    <w:rsid w:val="003A0CEC"/>
    <w:rsid w:val="003A2223"/>
    <w:rsid w:val="003A27D6"/>
    <w:rsid w:val="003A27E4"/>
    <w:rsid w:val="003A2A0F"/>
    <w:rsid w:val="003A34BF"/>
    <w:rsid w:val="003A3D04"/>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2E91"/>
    <w:rsid w:val="003B30CC"/>
    <w:rsid w:val="003B369F"/>
    <w:rsid w:val="003B36A3"/>
    <w:rsid w:val="003B62E6"/>
    <w:rsid w:val="003B64BB"/>
    <w:rsid w:val="003B69A7"/>
    <w:rsid w:val="003B7FE5"/>
    <w:rsid w:val="003C00CB"/>
    <w:rsid w:val="003C05AC"/>
    <w:rsid w:val="003C11C8"/>
    <w:rsid w:val="003C1E4A"/>
    <w:rsid w:val="003C1F37"/>
    <w:rsid w:val="003C2702"/>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2BA"/>
    <w:rsid w:val="003E3B7B"/>
    <w:rsid w:val="003E55E4"/>
    <w:rsid w:val="003E74E3"/>
    <w:rsid w:val="003F05C7"/>
    <w:rsid w:val="003F1E0F"/>
    <w:rsid w:val="003F241F"/>
    <w:rsid w:val="003F2CD4"/>
    <w:rsid w:val="003F3BDF"/>
    <w:rsid w:val="003F403D"/>
    <w:rsid w:val="003F4C53"/>
    <w:rsid w:val="003F5782"/>
    <w:rsid w:val="003F68C0"/>
    <w:rsid w:val="003F6BBE"/>
    <w:rsid w:val="003F7155"/>
    <w:rsid w:val="003F7760"/>
    <w:rsid w:val="004000E8"/>
    <w:rsid w:val="00400BB3"/>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410B2"/>
    <w:rsid w:val="00441A92"/>
    <w:rsid w:val="00442521"/>
    <w:rsid w:val="004430D2"/>
    <w:rsid w:val="004431DC"/>
    <w:rsid w:val="00444F56"/>
    <w:rsid w:val="00444FA2"/>
    <w:rsid w:val="004454ED"/>
    <w:rsid w:val="00446488"/>
    <w:rsid w:val="00446FFD"/>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4E66"/>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1261"/>
    <w:rsid w:val="00482038"/>
    <w:rsid w:val="004826A3"/>
    <w:rsid w:val="004848D9"/>
    <w:rsid w:val="004865B7"/>
    <w:rsid w:val="00491CBB"/>
    <w:rsid w:val="00492BC5"/>
    <w:rsid w:val="00493F2F"/>
    <w:rsid w:val="004964F1"/>
    <w:rsid w:val="0049780F"/>
    <w:rsid w:val="004A06B1"/>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F82"/>
    <w:rsid w:val="004D11EA"/>
    <w:rsid w:val="004D2254"/>
    <w:rsid w:val="004D361F"/>
    <w:rsid w:val="004D36B1"/>
    <w:rsid w:val="004D3AD2"/>
    <w:rsid w:val="004D5306"/>
    <w:rsid w:val="004D5E0E"/>
    <w:rsid w:val="004D648B"/>
    <w:rsid w:val="004D66CC"/>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6F4"/>
    <w:rsid w:val="004F0194"/>
    <w:rsid w:val="004F0B4E"/>
    <w:rsid w:val="004F0B6C"/>
    <w:rsid w:val="004F1811"/>
    <w:rsid w:val="004F2078"/>
    <w:rsid w:val="004F217B"/>
    <w:rsid w:val="004F4213"/>
    <w:rsid w:val="004F4896"/>
    <w:rsid w:val="004F489F"/>
    <w:rsid w:val="004F4DA3"/>
    <w:rsid w:val="004F58BE"/>
    <w:rsid w:val="004F59BA"/>
    <w:rsid w:val="0050521C"/>
    <w:rsid w:val="00505B83"/>
    <w:rsid w:val="00506557"/>
    <w:rsid w:val="0050677A"/>
    <w:rsid w:val="00506990"/>
    <w:rsid w:val="00506F4B"/>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9DD"/>
    <w:rsid w:val="005308B7"/>
    <w:rsid w:val="00530DBE"/>
    <w:rsid w:val="00531013"/>
    <w:rsid w:val="00531802"/>
    <w:rsid w:val="005324D5"/>
    <w:rsid w:val="005333A2"/>
    <w:rsid w:val="005337FA"/>
    <w:rsid w:val="00534B59"/>
    <w:rsid w:val="00535C43"/>
    <w:rsid w:val="00536759"/>
    <w:rsid w:val="005375CD"/>
    <w:rsid w:val="00537C62"/>
    <w:rsid w:val="00540927"/>
    <w:rsid w:val="00541B53"/>
    <w:rsid w:val="00544D79"/>
    <w:rsid w:val="00546970"/>
    <w:rsid w:val="00546CE0"/>
    <w:rsid w:val="005506B7"/>
    <w:rsid w:val="00550B79"/>
    <w:rsid w:val="00551F3D"/>
    <w:rsid w:val="00552FC4"/>
    <w:rsid w:val="0055343F"/>
    <w:rsid w:val="00554E19"/>
    <w:rsid w:val="005558EB"/>
    <w:rsid w:val="0055642F"/>
    <w:rsid w:val="00560E49"/>
    <w:rsid w:val="0056121F"/>
    <w:rsid w:val="00561738"/>
    <w:rsid w:val="00561BE2"/>
    <w:rsid w:val="00562056"/>
    <w:rsid w:val="00562EA2"/>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798C"/>
    <w:rsid w:val="00587D6D"/>
    <w:rsid w:val="005900FA"/>
    <w:rsid w:val="00590DFD"/>
    <w:rsid w:val="00591772"/>
    <w:rsid w:val="005923FC"/>
    <w:rsid w:val="005935A4"/>
    <w:rsid w:val="005948C2"/>
    <w:rsid w:val="00594F46"/>
    <w:rsid w:val="00595686"/>
    <w:rsid w:val="00595796"/>
    <w:rsid w:val="00595A39"/>
    <w:rsid w:val="00595D1C"/>
    <w:rsid w:val="00595DCA"/>
    <w:rsid w:val="00596002"/>
    <w:rsid w:val="005969BE"/>
    <w:rsid w:val="00596BC2"/>
    <w:rsid w:val="00596E79"/>
    <w:rsid w:val="0059779B"/>
    <w:rsid w:val="005A209A"/>
    <w:rsid w:val="005A26B4"/>
    <w:rsid w:val="005A2AC7"/>
    <w:rsid w:val="005A55AA"/>
    <w:rsid w:val="005A662D"/>
    <w:rsid w:val="005A71C3"/>
    <w:rsid w:val="005B1409"/>
    <w:rsid w:val="005B196F"/>
    <w:rsid w:val="005B1D21"/>
    <w:rsid w:val="005B2ED4"/>
    <w:rsid w:val="005B35D7"/>
    <w:rsid w:val="005B392A"/>
    <w:rsid w:val="005B3AA3"/>
    <w:rsid w:val="005B4274"/>
    <w:rsid w:val="005B468A"/>
    <w:rsid w:val="005B53B3"/>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1AE0"/>
    <w:rsid w:val="005D2EBB"/>
    <w:rsid w:val="005D3CEA"/>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1D87"/>
    <w:rsid w:val="0060283C"/>
    <w:rsid w:val="0060291E"/>
    <w:rsid w:val="00604F14"/>
    <w:rsid w:val="006064FC"/>
    <w:rsid w:val="006118E7"/>
    <w:rsid w:val="00611B53"/>
    <w:rsid w:val="00611B83"/>
    <w:rsid w:val="00613257"/>
    <w:rsid w:val="00613F83"/>
    <w:rsid w:val="00615364"/>
    <w:rsid w:val="00620A71"/>
    <w:rsid w:val="00620D80"/>
    <w:rsid w:val="006234A6"/>
    <w:rsid w:val="00624EE3"/>
    <w:rsid w:val="006267D4"/>
    <w:rsid w:val="00627073"/>
    <w:rsid w:val="00630001"/>
    <w:rsid w:val="00630971"/>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475"/>
    <w:rsid w:val="0064347E"/>
    <w:rsid w:val="006434A6"/>
    <w:rsid w:val="0064396A"/>
    <w:rsid w:val="00645889"/>
    <w:rsid w:val="0064624E"/>
    <w:rsid w:val="00650AB9"/>
    <w:rsid w:val="00650CEE"/>
    <w:rsid w:val="00652936"/>
    <w:rsid w:val="0065364B"/>
    <w:rsid w:val="006548E3"/>
    <w:rsid w:val="006553B2"/>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1EA5"/>
    <w:rsid w:val="006C3694"/>
    <w:rsid w:val="006C4D51"/>
    <w:rsid w:val="006C530A"/>
    <w:rsid w:val="006C566E"/>
    <w:rsid w:val="006C5EC9"/>
    <w:rsid w:val="006C6059"/>
    <w:rsid w:val="006C6376"/>
    <w:rsid w:val="006C6B2C"/>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1592"/>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3541"/>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6EC"/>
    <w:rsid w:val="007558CF"/>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0C3"/>
    <w:rsid w:val="00787524"/>
    <w:rsid w:val="0079069E"/>
    <w:rsid w:val="00790BEE"/>
    <w:rsid w:val="00791415"/>
    <w:rsid w:val="007925EA"/>
    <w:rsid w:val="00793CD8"/>
    <w:rsid w:val="007942AA"/>
    <w:rsid w:val="007946AB"/>
    <w:rsid w:val="00795AE4"/>
    <w:rsid w:val="00795C92"/>
    <w:rsid w:val="00796231"/>
    <w:rsid w:val="00797A63"/>
    <w:rsid w:val="00797DA6"/>
    <w:rsid w:val="00797EF5"/>
    <w:rsid w:val="007A1115"/>
    <w:rsid w:val="007A1CB3"/>
    <w:rsid w:val="007A21FF"/>
    <w:rsid w:val="007A306F"/>
    <w:rsid w:val="007A43A6"/>
    <w:rsid w:val="007A58A6"/>
    <w:rsid w:val="007A58C1"/>
    <w:rsid w:val="007B1462"/>
    <w:rsid w:val="007B39D3"/>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2DF"/>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464F"/>
    <w:rsid w:val="007F52D3"/>
    <w:rsid w:val="007F577A"/>
    <w:rsid w:val="007F7EBC"/>
    <w:rsid w:val="008000A4"/>
    <w:rsid w:val="0080038D"/>
    <w:rsid w:val="00801A6B"/>
    <w:rsid w:val="00802600"/>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488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72C"/>
    <w:rsid w:val="008376AC"/>
    <w:rsid w:val="00840393"/>
    <w:rsid w:val="00840B2A"/>
    <w:rsid w:val="008444E8"/>
    <w:rsid w:val="00844E80"/>
    <w:rsid w:val="00845D21"/>
    <w:rsid w:val="00846B21"/>
    <w:rsid w:val="00846FE7"/>
    <w:rsid w:val="0085034F"/>
    <w:rsid w:val="0085240F"/>
    <w:rsid w:val="0085256A"/>
    <w:rsid w:val="0085268C"/>
    <w:rsid w:val="00856911"/>
    <w:rsid w:val="00857D67"/>
    <w:rsid w:val="00857FE0"/>
    <w:rsid w:val="00862294"/>
    <w:rsid w:val="008631B9"/>
    <w:rsid w:val="008640F6"/>
    <w:rsid w:val="008642E2"/>
    <w:rsid w:val="00866554"/>
    <w:rsid w:val="008677FD"/>
    <w:rsid w:val="008706D4"/>
    <w:rsid w:val="00870F8A"/>
    <w:rsid w:val="008719A4"/>
    <w:rsid w:val="00871D23"/>
    <w:rsid w:val="00871F8C"/>
    <w:rsid w:val="00872781"/>
    <w:rsid w:val="00874312"/>
    <w:rsid w:val="0087437C"/>
    <w:rsid w:val="00874E2F"/>
    <w:rsid w:val="008759F1"/>
    <w:rsid w:val="00875CD7"/>
    <w:rsid w:val="00876B4D"/>
    <w:rsid w:val="00877F18"/>
    <w:rsid w:val="0088057B"/>
    <w:rsid w:val="0088063B"/>
    <w:rsid w:val="008811AA"/>
    <w:rsid w:val="0088265B"/>
    <w:rsid w:val="00886F94"/>
    <w:rsid w:val="0088722C"/>
    <w:rsid w:val="0088747E"/>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0F6B"/>
    <w:rsid w:val="008D2D23"/>
    <w:rsid w:val="008D32E1"/>
    <w:rsid w:val="008D34F1"/>
    <w:rsid w:val="008D39D8"/>
    <w:rsid w:val="008D4CD7"/>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1416"/>
    <w:rsid w:val="00902350"/>
    <w:rsid w:val="0090336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8BE"/>
    <w:rsid w:val="00926C93"/>
    <w:rsid w:val="00931063"/>
    <w:rsid w:val="00931BD9"/>
    <w:rsid w:val="00932375"/>
    <w:rsid w:val="0093242F"/>
    <w:rsid w:val="00932F6D"/>
    <w:rsid w:val="00933A0C"/>
    <w:rsid w:val="00933D0A"/>
    <w:rsid w:val="0093433F"/>
    <w:rsid w:val="00934C31"/>
    <w:rsid w:val="009360EC"/>
    <w:rsid w:val="009367B1"/>
    <w:rsid w:val="009368F2"/>
    <w:rsid w:val="009368F3"/>
    <w:rsid w:val="00940D4E"/>
    <w:rsid w:val="00941636"/>
    <w:rsid w:val="00943742"/>
    <w:rsid w:val="009456A4"/>
    <w:rsid w:val="00945C05"/>
    <w:rsid w:val="00946146"/>
    <w:rsid w:val="00946945"/>
    <w:rsid w:val="00946AE5"/>
    <w:rsid w:val="0094757E"/>
    <w:rsid w:val="00947713"/>
    <w:rsid w:val="0095037B"/>
    <w:rsid w:val="00950DE7"/>
    <w:rsid w:val="00951703"/>
    <w:rsid w:val="0095195D"/>
    <w:rsid w:val="0095276D"/>
    <w:rsid w:val="00953635"/>
    <w:rsid w:val="00953920"/>
    <w:rsid w:val="00953D47"/>
    <w:rsid w:val="00954333"/>
    <w:rsid w:val="00954C33"/>
    <w:rsid w:val="0095660B"/>
    <w:rsid w:val="0095681E"/>
    <w:rsid w:val="00956D43"/>
    <w:rsid w:val="009572D4"/>
    <w:rsid w:val="00961921"/>
    <w:rsid w:val="0096215C"/>
    <w:rsid w:val="0096246B"/>
    <w:rsid w:val="0096353D"/>
    <w:rsid w:val="0096430A"/>
    <w:rsid w:val="00964A8D"/>
    <w:rsid w:val="0096554B"/>
    <w:rsid w:val="0096584A"/>
    <w:rsid w:val="009665A0"/>
    <w:rsid w:val="009668CA"/>
    <w:rsid w:val="00966FDF"/>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0BE0"/>
    <w:rsid w:val="009B1042"/>
    <w:rsid w:val="009B1359"/>
    <w:rsid w:val="009B1D1F"/>
    <w:rsid w:val="009B1F30"/>
    <w:rsid w:val="009B200D"/>
    <w:rsid w:val="009B233A"/>
    <w:rsid w:val="009B27AF"/>
    <w:rsid w:val="009B3AC2"/>
    <w:rsid w:val="009B3D55"/>
    <w:rsid w:val="009B4DF4"/>
    <w:rsid w:val="009B5311"/>
    <w:rsid w:val="009B564E"/>
    <w:rsid w:val="009B640D"/>
    <w:rsid w:val="009B6527"/>
    <w:rsid w:val="009B6F55"/>
    <w:rsid w:val="009B7E87"/>
    <w:rsid w:val="009B7F2D"/>
    <w:rsid w:val="009C0169"/>
    <w:rsid w:val="009C0A06"/>
    <w:rsid w:val="009C1E22"/>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490"/>
    <w:rsid w:val="009E5B27"/>
    <w:rsid w:val="009E5EDE"/>
    <w:rsid w:val="009F08F3"/>
    <w:rsid w:val="009F0C9A"/>
    <w:rsid w:val="009F236C"/>
    <w:rsid w:val="009F2AD9"/>
    <w:rsid w:val="009F344F"/>
    <w:rsid w:val="009F5B28"/>
    <w:rsid w:val="009F641F"/>
    <w:rsid w:val="009F6DCC"/>
    <w:rsid w:val="00A01077"/>
    <w:rsid w:val="00A02E61"/>
    <w:rsid w:val="00A02EEC"/>
    <w:rsid w:val="00A031D8"/>
    <w:rsid w:val="00A048A8"/>
    <w:rsid w:val="00A04F49"/>
    <w:rsid w:val="00A0599F"/>
    <w:rsid w:val="00A103BF"/>
    <w:rsid w:val="00A10DC6"/>
    <w:rsid w:val="00A12716"/>
    <w:rsid w:val="00A12914"/>
    <w:rsid w:val="00A13E54"/>
    <w:rsid w:val="00A14210"/>
    <w:rsid w:val="00A14782"/>
    <w:rsid w:val="00A152BD"/>
    <w:rsid w:val="00A15B62"/>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11C0"/>
    <w:rsid w:val="00A32744"/>
    <w:rsid w:val="00A34003"/>
    <w:rsid w:val="00A3448A"/>
    <w:rsid w:val="00A35081"/>
    <w:rsid w:val="00A3610C"/>
    <w:rsid w:val="00A36297"/>
    <w:rsid w:val="00A36BBD"/>
    <w:rsid w:val="00A370E2"/>
    <w:rsid w:val="00A372FE"/>
    <w:rsid w:val="00A408CE"/>
    <w:rsid w:val="00A40B90"/>
    <w:rsid w:val="00A41E2B"/>
    <w:rsid w:val="00A4338E"/>
    <w:rsid w:val="00A44071"/>
    <w:rsid w:val="00A44260"/>
    <w:rsid w:val="00A45282"/>
    <w:rsid w:val="00A45B74"/>
    <w:rsid w:val="00A46C44"/>
    <w:rsid w:val="00A47881"/>
    <w:rsid w:val="00A5117E"/>
    <w:rsid w:val="00A522CB"/>
    <w:rsid w:val="00A52E1D"/>
    <w:rsid w:val="00A53BF7"/>
    <w:rsid w:val="00A54AB1"/>
    <w:rsid w:val="00A6097E"/>
    <w:rsid w:val="00A60B82"/>
    <w:rsid w:val="00A61499"/>
    <w:rsid w:val="00A62A77"/>
    <w:rsid w:val="00A63483"/>
    <w:rsid w:val="00A639A8"/>
    <w:rsid w:val="00A657D7"/>
    <w:rsid w:val="00A660AC"/>
    <w:rsid w:val="00A67E6C"/>
    <w:rsid w:val="00A71B99"/>
    <w:rsid w:val="00A71F78"/>
    <w:rsid w:val="00A724E3"/>
    <w:rsid w:val="00A739D0"/>
    <w:rsid w:val="00A74F39"/>
    <w:rsid w:val="00A75372"/>
    <w:rsid w:val="00A761D4"/>
    <w:rsid w:val="00A769DF"/>
    <w:rsid w:val="00A77314"/>
    <w:rsid w:val="00A77A66"/>
    <w:rsid w:val="00A77EC4"/>
    <w:rsid w:val="00A80B80"/>
    <w:rsid w:val="00A80D59"/>
    <w:rsid w:val="00A820CC"/>
    <w:rsid w:val="00A82EB8"/>
    <w:rsid w:val="00A838D8"/>
    <w:rsid w:val="00A83AB7"/>
    <w:rsid w:val="00A84C50"/>
    <w:rsid w:val="00A86154"/>
    <w:rsid w:val="00A92879"/>
    <w:rsid w:val="00A93B08"/>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6F7"/>
    <w:rsid w:val="00AB7952"/>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75E"/>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2104"/>
    <w:rsid w:val="00B13244"/>
    <w:rsid w:val="00B144E1"/>
    <w:rsid w:val="00B15115"/>
    <w:rsid w:val="00B157F9"/>
    <w:rsid w:val="00B15D5D"/>
    <w:rsid w:val="00B1762E"/>
    <w:rsid w:val="00B17A64"/>
    <w:rsid w:val="00B20256"/>
    <w:rsid w:val="00B20D09"/>
    <w:rsid w:val="00B21620"/>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42DF"/>
    <w:rsid w:val="00B664C7"/>
    <w:rsid w:val="00B66A32"/>
    <w:rsid w:val="00B66A53"/>
    <w:rsid w:val="00B67111"/>
    <w:rsid w:val="00B67F77"/>
    <w:rsid w:val="00B7060C"/>
    <w:rsid w:val="00B739F6"/>
    <w:rsid w:val="00B77453"/>
    <w:rsid w:val="00B77A26"/>
    <w:rsid w:val="00B80FA0"/>
    <w:rsid w:val="00B81A6C"/>
    <w:rsid w:val="00B826C4"/>
    <w:rsid w:val="00B833E0"/>
    <w:rsid w:val="00B85103"/>
    <w:rsid w:val="00B85388"/>
    <w:rsid w:val="00B85DE5"/>
    <w:rsid w:val="00B865BD"/>
    <w:rsid w:val="00B90580"/>
    <w:rsid w:val="00B90ABF"/>
    <w:rsid w:val="00B90B68"/>
    <w:rsid w:val="00B90D2B"/>
    <w:rsid w:val="00B90F73"/>
    <w:rsid w:val="00B91217"/>
    <w:rsid w:val="00B914D0"/>
    <w:rsid w:val="00B934CB"/>
    <w:rsid w:val="00B93B59"/>
    <w:rsid w:val="00B9406A"/>
    <w:rsid w:val="00BA0447"/>
    <w:rsid w:val="00BA2280"/>
    <w:rsid w:val="00BA2A08"/>
    <w:rsid w:val="00BA3DF6"/>
    <w:rsid w:val="00BA56D2"/>
    <w:rsid w:val="00BA5B83"/>
    <w:rsid w:val="00BA76E0"/>
    <w:rsid w:val="00BB23EF"/>
    <w:rsid w:val="00BB2889"/>
    <w:rsid w:val="00BB2A25"/>
    <w:rsid w:val="00BB2D29"/>
    <w:rsid w:val="00BB3148"/>
    <w:rsid w:val="00BB40C1"/>
    <w:rsid w:val="00BB4D1B"/>
    <w:rsid w:val="00BB4E6D"/>
    <w:rsid w:val="00BB50C2"/>
    <w:rsid w:val="00BB51E9"/>
    <w:rsid w:val="00BB5F1A"/>
    <w:rsid w:val="00BC0FDC"/>
    <w:rsid w:val="00BC156D"/>
    <w:rsid w:val="00BC3053"/>
    <w:rsid w:val="00BC4177"/>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1D06"/>
    <w:rsid w:val="00BE26CF"/>
    <w:rsid w:val="00BE2FA6"/>
    <w:rsid w:val="00BE333F"/>
    <w:rsid w:val="00BE3806"/>
    <w:rsid w:val="00BE52DE"/>
    <w:rsid w:val="00BE7406"/>
    <w:rsid w:val="00BE7603"/>
    <w:rsid w:val="00BF035A"/>
    <w:rsid w:val="00BF3279"/>
    <w:rsid w:val="00BF48E7"/>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1B3"/>
    <w:rsid w:val="00C07377"/>
    <w:rsid w:val="00C10478"/>
    <w:rsid w:val="00C1147F"/>
    <w:rsid w:val="00C12107"/>
    <w:rsid w:val="00C1232B"/>
    <w:rsid w:val="00C13649"/>
    <w:rsid w:val="00C146C1"/>
    <w:rsid w:val="00C14D4B"/>
    <w:rsid w:val="00C154BB"/>
    <w:rsid w:val="00C17623"/>
    <w:rsid w:val="00C20445"/>
    <w:rsid w:val="00C2091A"/>
    <w:rsid w:val="00C21145"/>
    <w:rsid w:val="00C2120E"/>
    <w:rsid w:val="00C21363"/>
    <w:rsid w:val="00C21BAE"/>
    <w:rsid w:val="00C22224"/>
    <w:rsid w:val="00C24F34"/>
    <w:rsid w:val="00C2555E"/>
    <w:rsid w:val="00C268E6"/>
    <w:rsid w:val="00C279B5"/>
    <w:rsid w:val="00C27C45"/>
    <w:rsid w:val="00C30252"/>
    <w:rsid w:val="00C319BE"/>
    <w:rsid w:val="00C327B5"/>
    <w:rsid w:val="00C34E8A"/>
    <w:rsid w:val="00C35513"/>
    <w:rsid w:val="00C3719D"/>
    <w:rsid w:val="00C37A0A"/>
    <w:rsid w:val="00C37B0A"/>
    <w:rsid w:val="00C37CB2"/>
    <w:rsid w:val="00C37DE7"/>
    <w:rsid w:val="00C423DE"/>
    <w:rsid w:val="00C42E00"/>
    <w:rsid w:val="00C44095"/>
    <w:rsid w:val="00C444AE"/>
    <w:rsid w:val="00C46D91"/>
    <w:rsid w:val="00C473A5"/>
    <w:rsid w:val="00C47869"/>
    <w:rsid w:val="00C47B3C"/>
    <w:rsid w:val="00C51BEE"/>
    <w:rsid w:val="00C52337"/>
    <w:rsid w:val="00C54995"/>
    <w:rsid w:val="00C54D41"/>
    <w:rsid w:val="00C55025"/>
    <w:rsid w:val="00C57259"/>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2F5A"/>
    <w:rsid w:val="00C73608"/>
    <w:rsid w:val="00C73621"/>
    <w:rsid w:val="00C744FE"/>
    <w:rsid w:val="00C74F4B"/>
    <w:rsid w:val="00C75D2F"/>
    <w:rsid w:val="00C763FF"/>
    <w:rsid w:val="00C767BE"/>
    <w:rsid w:val="00C76E3C"/>
    <w:rsid w:val="00C774E1"/>
    <w:rsid w:val="00C80C1B"/>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A67CD"/>
    <w:rsid w:val="00CB0854"/>
    <w:rsid w:val="00CB0A1C"/>
    <w:rsid w:val="00CB0B37"/>
    <w:rsid w:val="00CB1F63"/>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4C04"/>
    <w:rsid w:val="00CD7966"/>
    <w:rsid w:val="00CD7C0C"/>
    <w:rsid w:val="00CE0263"/>
    <w:rsid w:val="00CE0424"/>
    <w:rsid w:val="00CE1A12"/>
    <w:rsid w:val="00CE1A28"/>
    <w:rsid w:val="00CE41E4"/>
    <w:rsid w:val="00CE6255"/>
    <w:rsid w:val="00CE69E3"/>
    <w:rsid w:val="00CE6A0F"/>
    <w:rsid w:val="00CE7561"/>
    <w:rsid w:val="00CE78A2"/>
    <w:rsid w:val="00CF0568"/>
    <w:rsid w:val="00CF1354"/>
    <w:rsid w:val="00CF19EB"/>
    <w:rsid w:val="00CF1B46"/>
    <w:rsid w:val="00CF3B1F"/>
    <w:rsid w:val="00CF3BF6"/>
    <w:rsid w:val="00CF5CF2"/>
    <w:rsid w:val="00CF625B"/>
    <w:rsid w:val="00CF687E"/>
    <w:rsid w:val="00CF7BBA"/>
    <w:rsid w:val="00D001E2"/>
    <w:rsid w:val="00D01031"/>
    <w:rsid w:val="00D01C27"/>
    <w:rsid w:val="00D0349B"/>
    <w:rsid w:val="00D05582"/>
    <w:rsid w:val="00D056D3"/>
    <w:rsid w:val="00D05F0B"/>
    <w:rsid w:val="00D06461"/>
    <w:rsid w:val="00D077C2"/>
    <w:rsid w:val="00D10249"/>
    <w:rsid w:val="00D115C3"/>
    <w:rsid w:val="00D11652"/>
    <w:rsid w:val="00D11897"/>
    <w:rsid w:val="00D1218D"/>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F1"/>
    <w:rsid w:val="00D4560F"/>
    <w:rsid w:val="00D456CA"/>
    <w:rsid w:val="00D45C7E"/>
    <w:rsid w:val="00D465B3"/>
    <w:rsid w:val="00D518B8"/>
    <w:rsid w:val="00D53BF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51DC"/>
    <w:rsid w:val="00D856F3"/>
    <w:rsid w:val="00D862FC"/>
    <w:rsid w:val="00D86B4D"/>
    <w:rsid w:val="00D86CA3"/>
    <w:rsid w:val="00D871CE"/>
    <w:rsid w:val="00D87416"/>
    <w:rsid w:val="00D87E6E"/>
    <w:rsid w:val="00D9196D"/>
    <w:rsid w:val="00D92067"/>
    <w:rsid w:val="00D92982"/>
    <w:rsid w:val="00D93209"/>
    <w:rsid w:val="00D93E5A"/>
    <w:rsid w:val="00D93F82"/>
    <w:rsid w:val="00D9469A"/>
    <w:rsid w:val="00D9625B"/>
    <w:rsid w:val="00D96909"/>
    <w:rsid w:val="00D97835"/>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F93"/>
    <w:rsid w:val="00DB377D"/>
    <w:rsid w:val="00DB3B08"/>
    <w:rsid w:val="00DB3F77"/>
    <w:rsid w:val="00DB4063"/>
    <w:rsid w:val="00DB409E"/>
    <w:rsid w:val="00DB5EE5"/>
    <w:rsid w:val="00DB6774"/>
    <w:rsid w:val="00DB6D30"/>
    <w:rsid w:val="00DB73CE"/>
    <w:rsid w:val="00DC07BB"/>
    <w:rsid w:val="00DC0AD8"/>
    <w:rsid w:val="00DC239C"/>
    <w:rsid w:val="00DC2D36"/>
    <w:rsid w:val="00DC4951"/>
    <w:rsid w:val="00DC53EF"/>
    <w:rsid w:val="00DD1729"/>
    <w:rsid w:val="00DD2066"/>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E50"/>
    <w:rsid w:val="00DF4FD7"/>
    <w:rsid w:val="00DF6BA3"/>
    <w:rsid w:val="00DF7DEE"/>
    <w:rsid w:val="00DF7E3D"/>
    <w:rsid w:val="00E01A0F"/>
    <w:rsid w:val="00E0279E"/>
    <w:rsid w:val="00E04C11"/>
    <w:rsid w:val="00E04F3D"/>
    <w:rsid w:val="00E04F4C"/>
    <w:rsid w:val="00E0504F"/>
    <w:rsid w:val="00E110E7"/>
    <w:rsid w:val="00E11B20"/>
    <w:rsid w:val="00E12E2F"/>
    <w:rsid w:val="00E12E9D"/>
    <w:rsid w:val="00E13632"/>
    <w:rsid w:val="00E137EC"/>
    <w:rsid w:val="00E14120"/>
    <w:rsid w:val="00E1449A"/>
    <w:rsid w:val="00E15D26"/>
    <w:rsid w:val="00E1674E"/>
    <w:rsid w:val="00E16DE0"/>
    <w:rsid w:val="00E16FE8"/>
    <w:rsid w:val="00E17587"/>
    <w:rsid w:val="00E17A73"/>
    <w:rsid w:val="00E17FA2"/>
    <w:rsid w:val="00E219D8"/>
    <w:rsid w:val="00E22330"/>
    <w:rsid w:val="00E224F8"/>
    <w:rsid w:val="00E27F11"/>
    <w:rsid w:val="00E30B5A"/>
    <w:rsid w:val="00E3123D"/>
    <w:rsid w:val="00E31461"/>
    <w:rsid w:val="00E318A0"/>
    <w:rsid w:val="00E31D43"/>
    <w:rsid w:val="00E31E94"/>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169"/>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CD0"/>
    <w:rsid w:val="00E94F8A"/>
    <w:rsid w:val="00E96525"/>
    <w:rsid w:val="00E97399"/>
    <w:rsid w:val="00E97497"/>
    <w:rsid w:val="00E97523"/>
    <w:rsid w:val="00E9793F"/>
    <w:rsid w:val="00EA1260"/>
    <w:rsid w:val="00EA2C1E"/>
    <w:rsid w:val="00EA42B9"/>
    <w:rsid w:val="00EA5A5F"/>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71CE"/>
    <w:rsid w:val="00EC7E34"/>
    <w:rsid w:val="00ED1006"/>
    <w:rsid w:val="00ED2012"/>
    <w:rsid w:val="00ED2818"/>
    <w:rsid w:val="00ED286A"/>
    <w:rsid w:val="00ED2EAF"/>
    <w:rsid w:val="00ED478D"/>
    <w:rsid w:val="00EE0C99"/>
    <w:rsid w:val="00EE1A7A"/>
    <w:rsid w:val="00EE348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17B8"/>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6F3"/>
    <w:rsid w:val="00F2376F"/>
    <w:rsid w:val="00F2388C"/>
    <w:rsid w:val="00F243D8"/>
    <w:rsid w:val="00F25584"/>
    <w:rsid w:val="00F27196"/>
    <w:rsid w:val="00F30544"/>
    <w:rsid w:val="00F30609"/>
    <w:rsid w:val="00F30828"/>
    <w:rsid w:val="00F313D6"/>
    <w:rsid w:val="00F31ADA"/>
    <w:rsid w:val="00F3477B"/>
    <w:rsid w:val="00F355E0"/>
    <w:rsid w:val="00F35703"/>
    <w:rsid w:val="00F37037"/>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B5D"/>
    <w:rsid w:val="00FA464A"/>
    <w:rsid w:val="00FA5DEA"/>
    <w:rsid w:val="00FA60AD"/>
    <w:rsid w:val="00FB0FC8"/>
    <w:rsid w:val="00FB1799"/>
    <w:rsid w:val="00FB179D"/>
    <w:rsid w:val="00FB38A5"/>
    <w:rsid w:val="00FB4661"/>
    <w:rsid w:val="00FB4C80"/>
    <w:rsid w:val="00FB50E4"/>
    <w:rsid w:val="00FB51D4"/>
    <w:rsid w:val="00FB6A6A"/>
    <w:rsid w:val="00FB7183"/>
    <w:rsid w:val="00FB7C5A"/>
    <w:rsid w:val="00FC0FAD"/>
    <w:rsid w:val="00FC2FC0"/>
    <w:rsid w:val="00FC56D1"/>
    <w:rsid w:val="00FC7429"/>
    <w:rsid w:val="00FC7D0F"/>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05AE"/>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7"/>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5</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10</cp:revision>
  <cp:lastPrinted>2008-01-31T17:09:00Z</cp:lastPrinted>
  <dcterms:created xsi:type="dcterms:W3CDTF">2023-05-11T14:32:00Z</dcterms:created>
  <dcterms:modified xsi:type="dcterms:W3CDTF">2023-05-11T14:43:00Z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